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rPr>
          <w:rStyle w:val="8"/>
          <w:rFonts w:asciiTheme="minorEastAsia" w:hAnsiTheme="minorEastAsia"/>
          <w:i w:val="0"/>
          <w:color w:val="000000" w:themeColor="text1"/>
          <w:szCs w:val="21"/>
          <w14:textFill>
            <w14:solidFill>
              <w14:schemeClr w14:val="tx1"/>
            </w14:solidFill>
          </w14:textFill>
        </w:rPr>
      </w:pPr>
      <w:r>
        <w:rPr>
          <w:rStyle w:val="8"/>
          <w:rFonts w:hint="eastAsia" w:asciiTheme="minorEastAsia" w:hAnsiTheme="minorEastAsia"/>
          <w:i w:val="0"/>
          <w:color w:val="000000" w:themeColor="text1"/>
          <w:szCs w:val="21"/>
          <w14:textFill>
            <w14:solidFill>
              <w14:schemeClr w14:val="tx1"/>
            </w14:solidFill>
          </w14:textFill>
        </w:rPr>
        <w:t>附：各项目专业测试内容和评分细则</w:t>
      </w:r>
    </w:p>
    <w:p>
      <w:pPr>
        <w:autoSpaceDE w:val="0"/>
        <w:autoSpaceDN w:val="0"/>
        <w:adjustRightInd w:val="0"/>
        <w:jc w:val="center"/>
        <w:rPr>
          <w:rFonts w:ascii="宋体" w:eastAsia="宋体" w:cs="宋体"/>
          <w:kern w:val="0"/>
          <w:sz w:val="28"/>
          <w:szCs w:val="28"/>
          <w:lang w:val="zh-CN"/>
        </w:rPr>
      </w:pPr>
      <w:r>
        <w:rPr>
          <w:rFonts w:hint="eastAsia" w:ascii="宋体" w:eastAsia="宋体" w:cs="宋体"/>
          <w:b/>
          <w:bCs/>
          <w:color w:val="000000"/>
          <w:kern w:val="0"/>
          <w:sz w:val="28"/>
          <w:szCs w:val="28"/>
          <w:lang w:val="zh-CN"/>
        </w:rPr>
        <w:t>长沙市明德中学男篮特长生招生测试内容及评分细则</w:t>
      </w:r>
    </w:p>
    <w:p>
      <w:pPr>
        <w:autoSpaceDE w:val="0"/>
        <w:autoSpaceDN w:val="0"/>
        <w:adjustRightInd w:val="0"/>
        <w:rPr>
          <w:rFonts w:ascii="宋体" w:hAnsi="Calibri" w:eastAsia="宋体" w:cs="宋体"/>
          <w:kern w:val="0"/>
          <w:szCs w:val="21"/>
          <w:lang w:val="zh-CN"/>
        </w:rPr>
      </w:pPr>
      <w:r>
        <w:rPr>
          <w:rFonts w:hint="eastAsia" w:ascii="宋体" w:eastAsia="宋体" w:cs="宋体"/>
          <w:color w:val="000000"/>
          <w:kern w:val="0"/>
          <w:szCs w:val="21"/>
          <w:lang w:val="zh-CN"/>
        </w:rPr>
        <w:t>一、测试</w:t>
      </w:r>
      <w:r>
        <w:rPr>
          <w:rFonts w:hint="eastAsia" w:ascii="宋体" w:eastAsia="宋体" w:cs="宋体"/>
          <w:kern w:val="0"/>
          <w:szCs w:val="21"/>
          <w:lang w:val="zh-CN"/>
        </w:rPr>
        <w:t>分六个</w:t>
      </w:r>
      <w:r>
        <w:rPr>
          <w:rFonts w:hint="eastAsia" w:ascii="宋体" w:eastAsia="宋体" w:cs="宋体"/>
          <w:color w:val="000000"/>
          <w:kern w:val="0"/>
          <w:szCs w:val="21"/>
          <w:lang w:val="zh-CN"/>
        </w:rPr>
        <w:t>部分，满分</w:t>
      </w:r>
      <w:r>
        <w:rPr>
          <w:rFonts w:ascii="Calibri" w:hAnsi="Calibri" w:eastAsia="宋体" w:cs="Calibri"/>
          <w:color w:val="000000"/>
          <w:kern w:val="0"/>
          <w:szCs w:val="21"/>
        </w:rPr>
        <w:t>100</w:t>
      </w:r>
      <w:r>
        <w:rPr>
          <w:rFonts w:hint="eastAsia" w:ascii="宋体" w:hAnsi="Calibri" w:eastAsia="宋体" w:cs="宋体"/>
          <w:color w:val="000000"/>
          <w:kern w:val="0"/>
          <w:szCs w:val="21"/>
          <w:lang w:val="zh-CN"/>
        </w:rPr>
        <w:t>分。</w:t>
      </w:r>
    </w:p>
    <w:p>
      <w:pPr>
        <w:autoSpaceDE w:val="0"/>
        <w:autoSpaceDN w:val="0"/>
        <w:adjustRightInd w:val="0"/>
        <w:ind w:firstLine="420" w:firstLineChars="20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1.立定跳远（1</w:t>
      </w:r>
      <w:r>
        <w:rPr>
          <w:rFonts w:ascii="宋体" w:hAnsi="Calibri" w:eastAsia="宋体" w:cs="宋体"/>
          <w:color w:val="000000"/>
          <w:kern w:val="0"/>
          <w:szCs w:val="21"/>
          <w:lang w:val="zh-CN"/>
        </w:rPr>
        <w:t>0</w:t>
      </w:r>
      <w:r>
        <w:rPr>
          <w:rFonts w:hint="eastAsia" w:ascii="宋体" w:hAnsi="Calibri" w:eastAsia="宋体" w:cs="宋体"/>
          <w:color w:val="000000"/>
          <w:kern w:val="0"/>
          <w:szCs w:val="21"/>
          <w:lang w:val="zh-CN"/>
        </w:rPr>
        <w:t>分）</w:t>
      </w:r>
    </w:p>
    <w:p>
      <w:pPr>
        <w:autoSpaceDE w:val="0"/>
        <w:autoSpaceDN w:val="0"/>
        <w:adjustRightInd w:val="0"/>
        <w:ind w:firstLine="420" w:firstLineChars="200"/>
        <w:rPr>
          <w:rFonts w:ascii="宋体" w:hAnsi="Calibri" w:eastAsia="宋体" w:cs="宋体"/>
          <w:kern w:val="0"/>
          <w:szCs w:val="21"/>
          <w:lang w:val="zh-CN"/>
        </w:rPr>
      </w:pPr>
      <w:r>
        <w:rPr>
          <w:rFonts w:hint="eastAsia" w:ascii="宋体" w:hAnsi="Calibri" w:eastAsia="宋体" w:cs="宋体"/>
          <w:color w:val="000000"/>
          <w:kern w:val="0"/>
          <w:szCs w:val="21"/>
          <w:lang w:val="zh-CN"/>
        </w:rPr>
        <w:t>2</w:t>
      </w:r>
      <w:r>
        <w:rPr>
          <w:rFonts w:ascii="宋体" w:hAnsi="Calibri" w:eastAsia="宋体" w:cs="宋体"/>
          <w:color w:val="000000"/>
          <w:kern w:val="0"/>
          <w:szCs w:val="21"/>
          <w:lang w:val="zh-CN"/>
        </w:rPr>
        <w:t>.</w:t>
      </w:r>
      <w:r>
        <w:rPr>
          <w:rFonts w:hint="eastAsia" w:ascii="宋体" w:hAnsi="Calibri" w:eastAsia="宋体" w:cs="宋体"/>
          <w:color w:val="000000"/>
          <w:kern w:val="0"/>
          <w:szCs w:val="21"/>
          <w:lang w:val="zh-CN"/>
        </w:rPr>
        <w:t>助跑单脚摸高（1</w:t>
      </w:r>
      <w:r>
        <w:rPr>
          <w:rFonts w:ascii="宋体" w:hAnsi="Calibri" w:eastAsia="宋体" w:cs="宋体"/>
          <w:color w:val="000000"/>
          <w:kern w:val="0"/>
          <w:szCs w:val="21"/>
          <w:lang w:val="zh-CN"/>
        </w:rPr>
        <w:t>0</w:t>
      </w:r>
      <w:r>
        <w:rPr>
          <w:rFonts w:hint="eastAsia" w:ascii="宋体" w:hAnsi="Calibri" w:eastAsia="宋体" w:cs="宋体"/>
          <w:color w:val="000000"/>
          <w:kern w:val="0"/>
          <w:szCs w:val="21"/>
          <w:lang w:val="zh-CN"/>
        </w:rPr>
        <w:t>分）</w:t>
      </w:r>
    </w:p>
    <w:p>
      <w:pPr>
        <w:autoSpaceDE w:val="0"/>
        <w:autoSpaceDN w:val="0"/>
        <w:adjustRightInd w:val="0"/>
        <w:ind w:firstLine="420" w:firstLineChars="200"/>
        <w:rPr>
          <w:rFonts w:ascii="宋体" w:hAnsi="Calibri" w:eastAsia="宋体" w:cs="宋体"/>
          <w:kern w:val="0"/>
          <w:szCs w:val="21"/>
          <w:lang w:val="zh-CN"/>
        </w:rPr>
      </w:pPr>
      <w:r>
        <w:rPr>
          <w:rFonts w:hint="eastAsia" w:ascii="宋体" w:hAnsi="Calibri" w:eastAsia="宋体" w:cs="宋体"/>
          <w:color w:val="000000"/>
          <w:kern w:val="0"/>
          <w:szCs w:val="21"/>
          <w:lang w:val="zh-CN"/>
        </w:rPr>
        <w:t>3</w:t>
      </w:r>
      <w:r>
        <w:rPr>
          <w:rFonts w:ascii="宋体" w:hAnsi="Calibri" w:eastAsia="宋体" w:cs="宋体"/>
          <w:color w:val="000000"/>
          <w:kern w:val="0"/>
          <w:szCs w:val="21"/>
          <w:lang w:val="zh-CN"/>
        </w:rPr>
        <w:t>.</w:t>
      </w:r>
      <w:r>
        <w:rPr>
          <w:rFonts w:hint="eastAsia" w:ascii="宋体" w:hAnsi="Calibri" w:eastAsia="宋体" w:cs="宋体"/>
          <w:color w:val="000000"/>
          <w:kern w:val="0"/>
          <w:szCs w:val="21"/>
          <w:lang w:val="zh-CN"/>
        </w:rPr>
        <w:t>15米*17折返跑（1</w:t>
      </w:r>
      <w:r>
        <w:rPr>
          <w:rFonts w:ascii="宋体" w:hAnsi="Calibri" w:eastAsia="宋体" w:cs="宋体"/>
          <w:color w:val="000000"/>
          <w:kern w:val="0"/>
          <w:szCs w:val="21"/>
          <w:lang w:val="zh-CN"/>
        </w:rPr>
        <w:t>0</w:t>
      </w:r>
      <w:r>
        <w:rPr>
          <w:rFonts w:hint="eastAsia" w:ascii="宋体" w:hAnsi="Calibri" w:eastAsia="宋体" w:cs="宋体"/>
          <w:color w:val="000000"/>
          <w:kern w:val="0"/>
          <w:szCs w:val="21"/>
          <w:lang w:val="zh-CN"/>
        </w:rPr>
        <w:t>分）</w:t>
      </w:r>
    </w:p>
    <w:p>
      <w:pPr>
        <w:autoSpaceDE w:val="0"/>
        <w:autoSpaceDN w:val="0"/>
        <w:adjustRightInd w:val="0"/>
        <w:ind w:firstLine="420" w:firstLineChars="200"/>
        <w:rPr>
          <w:rFonts w:ascii="宋体" w:hAnsi="Calibri" w:eastAsia="宋体" w:cs="宋体"/>
          <w:kern w:val="0"/>
          <w:szCs w:val="21"/>
          <w:lang w:val="zh-CN"/>
        </w:rPr>
      </w:pPr>
      <w:r>
        <w:rPr>
          <w:rFonts w:hint="eastAsia" w:ascii="宋体" w:hAnsi="Calibri" w:eastAsia="宋体" w:cs="宋体"/>
          <w:color w:val="000000"/>
          <w:kern w:val="0"/>
          <w:szCs w:val="21"/>
          <w:lang w:val="zh-CN"/>
        </w:rPr>
        <w:t>4</w:t>
      </w:r>
      <w:r>
        <w:rPr>
          <w:rFonts w:ascii="宋体" w:hAnsi="Calibri" w:eastAsia="宋体" w:cs="宋体"/>
          <w:color w:val="000000"/>
          <w:kern w:val="0"/>
          <w:szCs w:val="21"/>
          <w:lang w:val="zh-CN"/>
        </w:rPr>
        <w:t>.1</w:t>
      </w:r>
      <w:r>
        <w:rPr>
          <w:rFonts w:hint="eastAsia" w:ascii="宋体" w:hAnsi="Calibri" w:eastAsia="宋体" w:cs="宋体"/>
          <w:color w:val="000000"/>
          <w:kern w:val="0"/>
          <w:szCs w:val="21"/>
          <w:lang w:val="zh-CN"/>
        </w:rPr>
        <w:t>分钟自投自抢投篮（1</w:t>
      </w:r>
      <w:r>
        <w:rPr>
          <w:rFonts w:ascii="宋体" w:hAnsi="Calibri" w:eastAsia="宋体" w:cs="宋体"/>
          <w:color w:val="000000"/>
          <w:kern w:val="0"/>
          <w:szCs w:val="21"/>
          <w:lang w:val="zh-CN"/>
        </w:rPr>
        <w:t>0</w:t>
      </w:r>
      <w:r>
        <w:rPr>
          <w:rFonts w:hint="eastAsia" w:ascii="宋体" w:hAnsi="Calibri" w:eastAsia="宋体" w:cs="宋体"/>
          <w:color w:val="000000"/>
          <w:kern w:val="0"/>
          <w:szCs w:val="21"/>
          <w:lang w:val="zh-CN"/>
        </w:rPr>
        <w:t>分）</w:t>
      </w:r>
    </w:p>
    <w:p>
      <w:pPr>
        <w:autoSpaceDE w:val="0"/>
        <w:autoSpaceDN w:val="0"/>
        <w:adjustRightInd w:val="0"/>
        <w:ind w:firstLine="420" w:firstLineChars="20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5.全场综合运球上篮（1</w:t>
      </w:r>
      <w:r>
        <w:rPr>
          <w:rFonts w:ascii="宋体" w:hAnsi="Calibri" w:eastAsia="宋体" w:cs="宋体"/>
          <w:color w:val="000000"/>
          <w:kern w:val="0"/>
          <w:szCs w:val="21"/>
          <w:lang w:val="zh-CN"/>
        </w:rPr>
        <w:t>0</w:t>
      </w:r>
      <w:r>
        <w:rPr>
          <w:rFonts w:hint="eastAsia" w:ascii="宋体" w:hAnsi="Calibri" w:eastAsia="宋体" w:cs="宋体"/>
          <w:color w:val="000000"/>
          <w:kern w:val="0"/>
          <w:szCs w:val="21"/>
          <w:lang w:val="zh-CN"/>
        </w:rPr>
        <w:t>分）</w:t>
      </w:r>
    </w:p>
    <w:p>
      <w:pPr>
        <w:autoSpaceDE w:val="0"/>
        <w:autoSpaceDN w:val="0"/>
        <w:adjustRightInd w:val="0"/>
        <w:ind w:firstLine="420" w:firstLineChars="200"/>
        <w:rPr>
          <w:rFonts w:ascii="宋体" w:hAnsi="Calibri" w:eastAsia="宋体" w:cs="宋体"/>
          <w:kern w:val="0"/>
          <w:szCs w:val="21"/>
          <w:lang w:val="zh-CN"/>
        </w:rPr>
      </w:pPr>
      <w:r>
        <w:rPr>
          <w:rFonts w:hint="eastAsia" w:ascii="宋体" w:hAnsi="Calibri" w:eastAsia="宋体" w:cs="宋体"/>
          <w:color w:val="000000"/>
          <w:kern w:val="0"/>
          <w:szCs w:val="21"/>
          <w:lang w:val="zh-CN"/>
        </w:rPr>
        <w:t>6</w:t>
      </w:r>
      <w:r>
        <w:rPr>
          <w:rFonts w:ascii="宋体" w:hAnsi="Calibri" w:eastAsia="宋体" w:cs="宋体"/>
          <w:color w:val="000000"/>
          <w:kern w:val="0"/>
          <w:szCs w:val="21"/>
          <w:lang w:val="zh-CN"/>
        </w:rPr>
        <w:t>.</w:t>
      </w:r>
      <w:r>
        <w:rPr>
          <w:rFonts w:hint="eastAsia" w:ascii="宋体" w:hAnsi="Calibri" w:eastAsia="宋体" w:cs="宋体"/>
          <w:color w:val="000000"/>
          <w:kern w:val="0"/>
          <w:szCs w:val="21"/>
          <w:lang w:val="zh-CN"/>
        </w:rPr>
        <w:t>半场或全场对抗打分（5</w:t>
      </w:r>
      <w:r>
        <w:rPr>
          <w:rFonts w:ascii="宋体" w:hAnsi="Calibri" w:eastAsia="宋体" w:cs="宋体"/>
          <w:color w:val="000000"/>
          <w:kern w:val="0"/>
          <w:szCs w:val="21"/>
          <w:lang w:val="zh-CN"/>
        </w:rPr>
        <w:t>0</w:t>
      </w:r>
      <w:r>
        <w:rPr>
          <w:rFonts w:hint="eastAsia" w:ascii="宋体" w:hAnsi="Calibri" w:eastAsia="宋体" w:cs="宋体"/>
          <w:color w:val="000000"/>
          <w:kern w:val="0"/>
          <w:szCs w:val="21"/>
          <w:lang w:val="zh-CN"/>
        </w:rPr>
        <w:t>分）</w:t>
      </w:r>
    </w:p>
    <w:p>
      <w:pPr>
        <w:autoSpaceDE w:val="0"/>
        <w:autoSpaceDN w:val="0"/>
        <w:adjustRightInd w:val="0"/>
        <w:rPr>
          <w:rFonts w:ascii="宋体" w:hAnsi="Calibri" w:eastAsia="宋体" w:cs="宋体"/>
          <w:kern w:val="0"/>
          <w:szCs w:val="21"/>
          <w:lang w:val="zh-CN"/>
        </w:rPr>
      </w:pPr>
      <w:r>
        <w:rPr>
          <w:rFonts w:ascii="宋体" w:hAnsi="Calibri" w:eastAsia="宋体" w:cs="宋体"/>
          <w:color w:val="000000"/>
          <w:kern w:val="0"/>
          <w:szCs w:val="21"/>
          <w:lang w:val="zh-CN"/>
        </w:rPr>
        <w:t xml:space="preserve"> </w:t>
      </w:r>
      <w:r>
        <w:rPr>
          <w:rFonts w:hint="eastAsia" w:ascii="宋体" w:hAnsi="Calibri" w:eastAsia="宋体" w:cs="宋体"/>
          <w:color w:val="000000"/>
          <w:kern w:val="0"/>
          <w:szCs w:val="21"/>
          <w:lang w:val="zh-CN"/>
        </w:rPr>
        <w:t>二、测试项目方法说明</w:t>
      </w:r>
    </w:p>
    <w:p>
      <w:pPr>
        <w:autoSpaceDE w:val="0"/>
        <w:autoSpaceDN w:val="0"/>
        <w:adjustRightInd w:val="0"/>
        <w:ind w:firstLine="42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1.立定跳远</w:t>
      </w:r>
    </w:p>
    <w:p>
      <w:pPr>
        <w:autoSpaceDE w:val="0"/>
        <w:autoSpaceDN w:val="0"/>
        <w:adjustRightInd w:val="0"/>
        <w:ind w:firstLine="420"/>
        <w:rPr>
          <w:rFonts w:ascii="宋体" w:hAnsi="Calibri" w:eastAsia="宋体" w:cs="宋体"/>
          <w:color w:val="000000"/>
          <w:kern w:val="0"/>
          <w:szCs w:val="21"/>
        </w:rPr>
      </w:pPr>
      <w:r>
        <w:rPr>
          <w:rFonts w:hint="eastAsia" w:ascii="宋体" w:hAnsi="Calibri" w:eastAsia="宋体" w:cs="宋体"/>
          <w:color w:val="000000"/>
          <w:kern w:val="0"/>
          <w:szCs w:val="21"/>
          <w:lang w:val="zh-CN"/>
        </w:rPr>
        <w:t>测试方法：考生站在标志线后，双脚蹬地向前起跳，跳起腾空后双脚落地，丈量起跳线到双脚着地之间的距离为测试成绩。双脚起跳前不许踩线，双脚必须同时落地，双脚着地后不得后倒或双手撑地。每人测</w:t>
      </w:r>
      <w:r>
        <w:rPr>
          <w:rFonts w:ascii="宋体" w:hAnsi="Calibri" w:eastAsia="宋体" w:cs="宋体"/>
          <w:color w:val="000000"/>
          <w:kern w:val="0"/>
          <w:szCs w:val="21"/>
          <w:lang w:val="zh-CN"/>
        </w:rPr>
        <w:t>2</w:t>
      </w:r>
      <w:r>
        <w:rPr>
          <w:rFonts w:hint="eastAsia" w:ascii="宋体" w:hAnsi="Calibri" w:eastAsia="宋体" w:cs="宋体"/>
          <w:color w:val="000000"/>
          <w:kern w:val="0"/>
          <w:szCs w:val="21"/>
          <w:lang w:val="zh-CN"/>
        </w:rPr>
        <w:t>次，取最好成绩。</w:t>
      </w:r>
    </w:p>
    <w:p>
      <w:pPr>
        <w:autoSpaceDE w:val="0"/>
        <w:autoSpaceDN w:val="0"/>
        <w:adjustRightInd w:val="0"/>
        <w:ind w:firstLine="420" w:firstLineChars="200"/>
        <w:rPr>
          <w:rFonts w:ascii="宋体" w:hAnsi="Calibri" w:eastAsia="宋体" w:cs="宋体"/>
          <w:kern w:val="0"/>
          <w:szCs w:val="21"/>
          <w:lang w:val="zh-CN"/>
        </w:rPr>
      </w:pPr>
      <w:r>
        <w:rPr>
          <w:rFonts w:hint="eastAsia" w:ascii="宋体" w:hAnsi="Calibri" w:eastAsia="宋体" w:cs="宋体"/>
          <w:color w:val="000000"/>
          <w:kern w:val="0"/>
          <w:szCs w:val="21"/>
          <w:lang w:val="zh-CN"/>
        </w:rPr>
        <w:t>2.助跑单脚摸高</w:t>
      </w:r>
    </w:p>
    <w:p>
      <w:pPr>
        <w:autoSpaceDE w:val="0"/>
        <w:autoSpaceDN w:val="0"/>
        <w:adjustRightInd w:val="0"/>
        <w:ind w:firstLine="420" w:firstLineChars="20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测试方法：考生助跑起动沿助跑路线至测试篮板下，利用左脚或右脚单脚快速向上起跳，一只手臂上举用指尖触摸摸高测试器的最高点，摸高测试器自动播报摸高高度。考生必须在规定的范围内助跑，不得加长助跑距离，每人</w:t>
      </w:r>
      <w:r>
        <w:rPr>
          <w:rFonts w:ascii="宋体" w:hAnsi="Calibri" w:eastAsia="宋体" w:cs="宋体"/>
          <w:color w:val="000000"/>
          <w:kern w:val="0"/>
          <w:szCs w:val="21"/>
          <w:lang w:val="zh-CN"/>
        </w:rPr>
        <w:t>2</w:t>
      </w:r>
      <w:r>
        <w:rPr>
          <w:rFonts w:hint="eastAsia" w:ascii="宋体" w:hAnsi="Calibri" w:eastAsia="宋体" w:cs="宋体"/>
          <w:color w:val="000000"/>
          <w:kern w:val="0"/>
          <w:szCs w:val="21"/>
          <w:lang w:val="zh-CN"/>
        </w:rPr>
        <w:t>次，取最好成绩。</w:t>
      </w:r>
    </w:p>
    <w:p>
      <w:pPr>
        <w:autoSpaceDE w:val="0"/>
        <w:autoSpaceDN w:val="0"/>
        <w:adjustRightInd w:val="0"/>
        <w:ind w:firstLine="420" w:firstLineChars="20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 15米17折返跑</w:t>
      </w:r>
    </w:p>
    <w:p>
      <w:pPr>
        <w:autoSpaceDE w:val="0"/>
        <w:autoSpaceDN w:val="0"/>
        <w:adjustRightInd w:val="0"/>
        <w:ind w:firstLine="420" w:firstLineChars="20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测试方法：以篮球场地某一端边线为起点，对面边线为终点。考生站位于起点外成准备姿势，评委发令同时开表计时，考生迅速跑向终点，</w:t>
      </w:r>
      <w:r>
        <w:rPr>
          <w:rFonts w:ascii="宋体" w:hAnsi="Calibri" w:eastAsia="宋体" w:cs="宋体"/>
          <w:color w:val="000000"/>
          <w:kern w:val="0"/>
          <w:szCs w:val="21"/>
          <w:lang w:val="zh-CN"/>
        </w:rPr>
        <w:t>用脚碰</w:t>
      </w:r>
      <w:r>
        <w:rPr>
          <w:rFonts w:hint="eastAsia" w:ascii="宋体" w:hAnsi="Calibri" w:eastAsia="宋体" w:cs="宋体"/>
          <w:color w:val="000000"/>
          <w:kern w:val="0"/>
          <w:szCs w:val="21"/>
          <w:lang w:val="zh-CN"/>
        </w:rPr>
        <w:t>到终点边线</w:t>
      </w:r>
      <w:r>
        <w:rPr>
          <w:rFonts w:ascii="宋体" w:hAnsi="Calibri" w:eastAsia="宋体" w:cs="宋体"/>
          <w:color w:val="000000"/>
          <w:kern w:val="0"/>
          <w:szCs w:val="21"/>
          <w:lang w:val="zh-CN"/>
        </w:rPr>
        <w:t>后立即转身跑回起点，用脚碰</w:t>
      </w:r>
      <w:r>
        <w:rPr>
          <w:rFonts w:hint="eastAsia" w:ascii="宋体" w:hAnsi="Calibri" w:eastAsia="宋体" w:cs="宋体"/>
          <w:color w:val="000000"/>
          <w:kern w:val="0"/>
          <w:szCs w:val="21"/>
          <w:lang w:val="zh-CN"/>
        </w:rPr>
        <w:t>到起点边线</w:t>
      </w:r>
      <w:r>
        <w:rPr>
          <w:rFonts w:ascii="宋体" w:hAnsi="Calibri" w:eastAsia="宋体" w:cs="宋体"/>
          <w:color w:val="000000"/>
          <w:kern w:val="0"/>
          <w:szCs w:val="21"/>
          <w:lang w:val="zh-CN"/>
        </w:rPr>
        <w:t>后继续转身跑向终点，循环进行</w:t>
      </w:r>
      <w:r>
        <w:rPr>
          <w:rFonts w:hint="eastAsia" w:ascii="宋体" w:hAnsi="Calibri" w:eastAsia="宋体" w:cs="宋体"/>
          <w:color w:val="000000"/>
          <w:kern w:val="0"/>
          <w:szCs w:val="21"/>
          <w:lang w:val="zh-CN"/>
        </w:rPr>
        <w:t>17</w:t>
      </w:r>
      <w:r>
        <w:rPr>
          <w:rFonts w:ascii="宋体" w:hAnsi="Calibri" w:eastAsia="宋体" w:cs="宋体"/>
          <w:color w:val="000000"/>
          <w:kern w:val="0"/>
          <w:szCs w:val="21"/>
          <w:lang w:val="zh-CN"/>
        </w:rPr>
        <w:t>个来回折返。</w:t>
      </w:r>
    </w:p>
    <w:p>
      <w:pPr>
        <w:autoSpaceDE w:val="0"/>
        <w:autoSpaceDN w:val="0"/>
        <w:adjustRightInd w:val="0"/>
        <w:ind w:firstLine="420"/>
        <w:rPr>
          <w:rFonts w:ascii="宋体" w:hAnsi="Calibri" w:eastAsia="宋体" w:cs="宋体"/>
          <w:kern w:val="0"/>
          <w:szCs w:val="21"/>
          <w:lang w:val="zh-CN"/>
        </w:rPr>
      </w:pPr>
      <w:r>
        <w:rPr>
          <w:rFonts w:hint="eastAsia" w:ascii="宋体" w:hAnsi="Calibri" w:eastAsia="宋体" w:cs="宋体"/>
          <w:color w:val="000000"/>
          <w:kern w:val="0"/>
          <w:szCs w:val="21"/>
          <w:lang w:val="zh-CN"/>
        </w:rPr>
        <w:t>4.</w:t>
      </w:r>
      <w:r>
        <w:rPr>
          <w:rFonts w:ascii="宋体" w:hAnsi="Calibri" w:eastAsia="宋体" w:cs="宋体"/>
          <w:color w:val="000000"/>
          <w:kern w:val="0"/>
          <w:szCs w:val="21"/>
          <w:lang w:val="zh-CN"/>
        </w:rPr>
        <w:t xml:space="preserve"> 1</w:t>
      </w:r>
      <w:r>
        <w:rPr>
          <w:rFonts w:hint="eastAsia" w:ascii="宋体" w:hAnsi="Calibri" w:eastAsia="宋体" w:cs="宋体"/>
          <w:color w:val="000000"/>
          <w:kern w:val="0"/>
          <w:szCs w:val="21"/>
          <w:lang w:val="zh-CN"/>
        </w:rPr>
        <w:t>分钟自投自抢中距离跳起投篮</w:t>
      </w:r>
    </w:p>
    <w:p>
      <w:pPr>
        <w:autoSpaceDE w:val="0"/>
        <w:autoSpaceDN w:val="0"/>
        <w:adjustRightInd w:val="0"/>
        <w:ind w:firstLine="42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测试方法：在标准篮球场进行测试，以篮圈中心在地面投影点为圆心，以</w:t>
      </w:r>
      <w:r>
        <w:rPr>
          <w:rFonts w:ascii="宋体" w:hAnsi="Calibri" w:eastAsia="宋体" w:cs="宋体"/>
          <w:color w:val="000000"/>
          <w:kern w:val="0"/>
          <w:szCs w:val="21"/>
          <w:lang w:val="zh-CN"/>
        </w:rPr>
        <w:t>5</w:t>
      </w:r>
      <w:r>
        <w:rPr>
          <w:rFonts w:hint="eastAsia" w:ascii="宋体" w:hAnsi="Calibri" w:eastAsia="宋体" w:cs="宋体"/>
          <w:color w:val="000000"/>
          <w:kern w:val="0"/>
          <w:szCs w:val="21"/>
          <w:lang w:val="zh-CN"/>
        </w:rPr>
        <w:t>米为半径画成半圆弧，考生持球站立于弧线外任意一点，评委发令同时开表计时，考生立即开始投篮，投篮出手后自己抢篮板并运球到弧线外再次投篮，考生可以在弧线外任意一点投篮，</w:t>
      </w:r>
      <w:r>
        <w:rPr>
          <w:rFonts w:ascii="宋体" w:hAnsi="Calibri" w:eastAsia="宋体" w:cs="宋体"/>
          <w:color w:val="000000"/>
          <w:kern w:val="0"/>
          <w:szCs w:val="21"/>
          <w:lang w:val="zh-CN"/>
        </w:rPr>
        <w:t>1</w:t>
      </w:r>
      <w:r>
        <w:rPr>
          <w:rFonts w:hint="eastAsia" w:ascii="宋体" w:hAnsi="Calibri" w:eastAsia="宋体" w:cs="宋体"/>
          <w:color w:val="000000"/>
          <w:kern w:val="0"/>
          <w:szCs w:val="21"/>
          <w:lang w:val="zh-CN"/>
        </w:rPr>
        <w:t>分钟时间到停止投篮，评委当场播报和记录考生投中次数。</w:t>
      </w:r>
    </w:p>
    <w:p>
      <w:pPr>
        <w:autoSpaceDE w:val="0"/>
        <w:autoSpaceDN w:val="0"/>
        <w:adjustRightInd w:val="0"/>
        <w:ind w:firstLine="420"/>
        <w:rPr>
          <w:rFonts w:ascii="宋体" w:hAnsi="Calibri" w:eastAsia="宋体" w:cs="宋体"/>
          <w:kern w:val="0"/>
          <w:szCs w:val="21"/>
          <w:lang w:val="zh-CN"/>
        </w:rPr>
      </w:pPr>
      <w:r>
        <w:rPr>
          <w:rFonts w:hint="eastAsia" w:ascii="宋体" w:hAnsi="Calibri" w:eastAsia="宋体" w:cs="宋体"/>
          <w:color w:val="000000"/>
          <w:kern w:val="0"/>
          <w:szCs w:val="21"/>
          <w:lang w:val="zh-CN"/>
        </w:rPr>
        <w:t>5. 全场综合运球上篮</w:t>
      </w:r>
    </w:p>
    <w:p>
      <w:pPr>
        <w:autoSpaceDE w:val="0"/>
        <w:autoSpaceDN w:val="0"/>
        <w:adjustRightInd w:val="0"/>
        <w:ind w:firstLine="420" w:firstLineChars="20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测试方法：考生持球站位于篮球场地端线外成准备姿势，评委发令同时开表计时，考生迅速用右手快速运球推进，在第一个障碍物前做体前变向运球换左手，运球至第二个障碍物前用左手做后转身变向运球换成右手，运球至第三个障碍物前用右手做背后变向运球换成左手，运球至第四个障碍物前左手做胯下变向运球换成右手行进间上篮，如果球不进需要补中。然后抢到球，用右手快速运球推进至前场行进间右手上篮，如果球不进需要补中。随即抢到球后，迅速用左手快速运球推进返回行进间左手上篮，如果球不进需要补中，然后抢球用左手快速运球推进在第一个障碍物前变向运球换成右手，运球至第二个障碍物前用右手做后转身变向运球换成左手，运球至第三个障碍物前用左手做背后变向运球换成右手，运球至第四个障碍物前右手做胯下变向运球换成左手行进间左手上篮，如果球不进需要补中，球入篮筐停表，记录所用时间。整过测试过程不能带球跑、脚踢球或</w:t>
      </w:r>
      <w:r>
        <w:rPr>
          <w:rFonts w:ascii="Calibri" w:hAnsi="Calibri" w:eastAsia="宋体" w:cs="Calibri"/>
          <w:color w:val="000000"/>
          <w:kern w:val="0"/>
          <w:szCs w:val="21"/>
        </w:rPr>
        <w:t>2</w:t>
      </w:r>
      <w:r>
        <w:rPr>
          <w:rFonts w:hint="eastAsia" w:ascii="宋体" w:hAnsi="Calibri" w:eastAsia="宋体" w:cs="宋体"/>
          <w:color w:val="000000"/>
          <w:kern w:val="0"/>
          <w:szCs w:val="21"/>
          <w:lang w:val="zh-CN"/>
        </w:rPr>
        <w:t>次运球；必须按规定的方式运球、投篮；不能碰倒障碍物；如出现以上犯规，评委鸣笛即被罚下，进行第二次测试，如再次犯规，即取消本项目测验成绩。</w:t>
      </w:r>
    </w:p>
    <w:p>
      <w:pPr>
        <w:autoSpaceDE w:val="0"/>
        <w:autoSpaceDN w:val="0"/>
        <w:adjustRightInd w:val="0"/>
        <w:ind w:firstLine="420" w:firstLineChars="20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6.半场或全场对抗</w:t>
      </w:r>
    </w:p>
    <w:p>
      <w:pPr>
        <w:autoSpaceDE w:val="0"/>
        <w:autoSpaceDN w:val="0"/>
        <w:adjustRightInd w:val="0"/>
        <w:ind w:firstLine="420" w:firstLineChars="20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 xml:space="preserve"> 测试方法：评委根据考生人数情况进行半场或全场分组对抗，根据考生在场上技战术运用的综合表现评分。</w:t>
      </w:r>
    </w:p>
    <w:p>
      <w:pPr>
        <w:autoSpaceDE w:val="0"/>
        <w:autoSpaceDN w:val="0"/>
        <w:adjustRightInd w:val="0"/>
        <w:spacing w:after="156" w:afterLines="50"/>
        <w:ind w:firstLine="420" w:firstLineChars="200"/>
        <w:rPr>
          <w:rFonts w:ascii="宋体" w:hAnsi="Calibri" w:eastAsia="宋体" w:cs="宋体"/>
          <w:kern w:val="0"/>
          <w:szCs w:val="21"/>
          <w:lang w:val="zh-CN"/>
        </w:rPr>
      </w:pPr>
      <w:r>
        <w:rPr>
          <w:rFonts w:hint="eastAsia" w:ascii="宋体" w:hAnsi="Calibri" w:eastAsia="宋体" w:cs="宋体"/>
          <w:color w:val="000000"/>
          <w:kern w:val="0"/>
          <w:szCs w:val="21"/>
          <w:lang w:val="zh-CN"/>
        </w:rPr>
        <w:t>7.评分细则</w:t>
      </w:r>
    </w:p>
    <w:tbl>
      <w:tblPr>
        <w:tblStyle w:val="5"/>
        <w:tblW w:w="8726" w:type="dxa"/>
        <w:tblInd w:w="530" w:type="dxa"/>
        <w:tblLayout w:type="fixed"/>
        <w:tblCellMar>
          <w:top w:w="0" w:type="dxa"/>
          <w:left w:w="108" w:type="dxa"/>
          <w:bottom w:w="0" w:type="dxa"/>
          <w:right w:w="108" w:type="dxa"/>
        </w:tblCellMar>
      </w:tblPr>
      <w:tblGrid>
        <w:gridCol w:w="1451"/>
        <w:gridCol w:w="1455"/>
        <w:gridCol w:w="1455"/>
        <w:gridCol w:w="1455"/>
        <w:gridCol w:w="1455"/>
        <w:gridCol w:w="1455"/>
      </w:tblGrid>
      <w:tr>
        <w:tblPrEx>
          <w:tblCellMar>
            <w:top w:w="0" w:type="dxa"/>
            <w:left w:w="108" w:type="dxa"/>
            <w:bottom w:w="0" w:type="dxa"/>
            <w:right w:w="108" w:type="dxa"/>
          </w:tblCellMar>
        </w:tblPrEx>
        <w:trPr>
          <w:trHeight w:val="765"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60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分值</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立定跳远（米）</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jc w:val="center"/>
              <w:rPr>
                <w:rFonts w:ascii="宋体" w:hAnsi="Calibri" w:eastAsia="宋体" w:cs="宋体"/>
                <w:kern w:val="0"/>
                <w:sz w:val="22"/>
                <w:lang w:val="zh-CN"/>
              </w:rPr>
            </w:pPr>
            <w:r>
              <w:rPr>
                <w:rFonts w:hint="eastAsia" w:ascii="宋体" w:hAnsi="Calibri" w:eastAsia="宋体" w:cs="宋体"/>
                <w:color w:val="000000"/>
                <w:kern w:val="0"/>
                <w:szCs w:val="21"/>
                <w:lang w:val="zh-CN"/>
              </w:rPr>
              <w:t>助跑单脚摸高（米）</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15米*17折返跑（秒）</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jc w:val="center"/>
              <w:rPr>
                <w:rFonts w:ascii="宋体" w:hAnsi="Calibri" w:eastAsia="宋体" w:cs="宋体"/>
                <w:kern w:val="0"/>
                <w:sz w:val="22"/>
                <w:lang w:val="zh-CN"/>
              </w:rPr>
            </w:pPr>
            <w:r>
              <w:rPr>
                <w:rFonts w:ascii="宋体" w:hAnsi="Calibri" w:eastAsia="宋体" w:cs="宋体"/>
                <w:color w:val="000000"/>
                <w:kern w:val="0"/>
                <w:szCs w:val="21"/>
                <w:lang w:val="zh-CN"/>
              </w:rPr>
              <w:t>1</w:t>
            </w:r>
            <w:r>
              <w:rPr>
                <w:rFonts w:hint="eastAsia" w:ascii="宋体" w:hAnsi="Calibri" w:eastAsia="宋体" w:cs="宋体"/>
                <w:color w:val="000000"/>
                <w:kern w:val="0"/>
                <w:szCs w:val="21"/>
                <w:lang w:val="zh-CN"/>
              </w:rPr>
              <w:t>分钟自投自抢投篮（个）</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全场综合运球上篮（秒）</w:t>
            </w:r>
          </w:p>
        </w:tc>
      </w:tr>
      <w:tr>
        <w:tblPrEx>
          <w:tblCellMar>
            <w:top w:w="0" w:type="dxa"/>
            <w:left w:w="108" w:type="dxa"/>
            <w:bottom w:w="0" w:type="dxa"/>
            <w:right w:w="108" w:type="dxa"/>
          </w:tblCellMar>
        </w:tblPrEx>
        <w:trPr>
          <w:trHeight w:val="420"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10</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3.00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w:t>
            </w:r>
            <w:r>
              <w:rPr>
                <w:rFonts w:hint="eastAsia" w:ascii="宋体" w:hAnsi="Calibri" w:eastAsia="宋体" w:cs="宋体"/>
                <w:color w:val="000000"/>
                <w:kern w:val="0"/>
                <w:szCs w:val="21"/>
                <w:lang w:val="zh-CN"/>
              </w:rPr>
              <w:t>25</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56</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12</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28.66</w:t>
            </w:r>
          </w:p>
        </w:tc>
      </w:tr>
      <w:tr>
        <w:tblPrEx>
          <w:tblCellMar>
            <w:top w:w="0" w:type="dxa"/>
            <w:left w:w="108" w:type="dxa"/>
            <w:bottom w:w="0" w:type="dxa"/>
            <w:right w:w="108" w:type="dxa"/>
          </w:tblCellMar>
        </w:tblPrEx>
        <w:trPr>
          <w:trHeight w:val="420"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9</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2.95</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w:t>
            </w:r>
            <w:r>
              <w:rPr>
                <w:rFonts w:hint="eastAsia" w:ascii="宋体" w:hAnsi="Calibri" w:eastAsia="宋体" w:cs="宋体"/>
                <w:color w:val="000000"/>
                <w:kern w:val="0"/>
                <w:szCs w:val="21"/>
                <w:lang w:val="zh-CN"/>
              </w:rPr>
              <w:t>20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57</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1</w:t>
            </w:r>
            <w:r>
              <w:rPr>
                <w:rFonts w:hint="eastAsia" w:ascii="宋体" w:hAnsi="Calibri" w:eastAsia="宋体" w:cs="宋体"/>
                <w:color w:val="000000"/>
                <w:kern w:val="0"/>
                <w:szCs w:val="21"/>
                <w:lang w:val="zh-CN"/>
              </w:rPr>
              <w:t>1</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31.76</w:t>
            </w:r>
          </w:p>
        </w:tc>
      </w:tr>
      <w:tr>
        <w:tblPrEx>
          <w:tblCellMar>
            <w:top w:w="0" w:type="dxa"/>
            <w:left w:w="108" w:type="dxa"/>
            <w:bottom w:w="0" w:type="dxa"/>
            <w:right w:w="108" w:type="dxa"/>
          </w:tblCellMar>
        </w:tblPrEx>
        <w:trPr>
          <w:trHeight w:val="405"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8</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2.90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w:t>
            </w:r>
            <w:r>
              <w:rPr>
                <w:rFonts w:hint="eastAsia" w:ascii="宋体" w:hAnsi="Calibri" w:eastAsia="宋体" w:cs="宋体"/>
                <w:color w:val="000000"/>
                <w:kern w:val="0"/>
                <w:szCs w:val="21"/>
                <w:lang w:val="zh-CN"/>
              </w:rPr>
              <w:t>15</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58</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1</w:t>
            </w:r>
            <w:r>
              <w:rPr>
                <w:rFonts w:hint="eastAsia" w:ascii="宋体" w:hAnsi="Calibri" w:eastAsia="宋体" w:cs="宋体"/>
                <w:color w:val="000000"/>
                <w:kern w:val="0"/>
                <w:szCs w:val="21"/>
                <w:lang w:val="zh-CN"/>
              </w:rPr>
              <w:t>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34.86</w:t>
            </w:r>
          </w:p>
        </w:tc>
      </w:tr>
      <w:tr>
        <w:tblPrEx>
          <w:tblCellMar>
            <w:top w:w="0" w:type="dxa"/>
            <w:left w:w="108" w:type="dxa"/>
            <w:bottom w:w="0" w:type="dxa"/>
            <w:right w:w="108" w:type="dxa"/>
          </w:tblCellMar>
        </w:tblPrEx>
        <w:trPr>
          <w:trHeight w:val="420"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7</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2.85</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3.1</w:t>
            </w:r>
            <w:r>
              <w:rPr>
                <w:rFonts w:hint="eastAsia" w:ascii="宋体" w:hAnsi="Calibri" w:eastAsia="宋体" w:cs="宋体"/>
                <w:color w:val="000000"/>
                <w:kern w:val="0"/>
                <w:szCs w:val="21"/>
                <w:lang w:val="zh-CN"/>
              </w:rPr>
              <w:t>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59</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9</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37.96</w:t>
            </w:r>
          </w:p>
        </w:tc>
      </w:tr>
      <w:tr>
        <w:tblPrEx>
          <w:tblCellMar>
            <w:top w:w="0" w:type="dxa"/>
            <w:left w:w="108" w:type="dxa"/>
            <w:bottom w:w="0" w:type="dxa"/>
            <w:right w:w="108" w:type="dxa"/>
          </w:tblCellMar>
        </w:tblPrEx>
        <w:trPr>
          <w:trHeight w:val="405"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6</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2.80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w:t>
            </w:r>
            <w:r>
              <w:rPr>
                <w:rFonts w:hint="eastAsia" w:ascii="宋体" w:hAnsi="Calibri" w:eastAsia="宋体" w:cs="宋体"/>
                <w:color w:val="000000"/>
                <w:kern w:val="0"/>
                <w:szCs w:val="21"/>
                <w:lang w:val="zh-CN"/>
              </w:rPr>
              <w:t>05</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60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8</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41.06</w:t>
            </w:r>
          </w:p>
        </w:tc>
      </w:tr>
      <w:tr>
        <w:tblPrEx>
          <w:tblCellMar>
            <w:top w:w="0" w:type="dxa"/>
            <w:left w:w="108" w:type="dxa"/>
            <w:bottom w:w="0" w:type="dxa"/>
            <w:right w:w="108" w:type="dxa"/>
          </w:tblCellMar>
        </w:tblPrEx>
        <w:trPr>
          <w:trHeight w:val="405"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5</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2.75</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3.0</w:t>
            </w:r>
            <w:r>
              <w:rPr>
                <w:rFonts w:hint="eastAsia" w:ascii="宋体" w:hAnsi="Calibri" w:eastAsia="宋体" w:cs="宋体"/>
                <w:color w:val="000000"/>
                <w:kern w:val="0"/>
                <w:szCs w:val="21"/>
                <w:lang w:val="zh-CN"/>
              </w:rPr>
              <w:t>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61</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7</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44.16</w:t>
            </w:r>
          </w:p>
        </w:tc>
      </w:tr>
      <w:tr>
        <w:tblPrEx>
          <w:tblCellMar>
            <w:top w:w="0" w:type="dxa"/>
            <w:left w:w="108" w:type="dxa"/>
            <w:bottom w:w="0" w:type="dxa"/>
            <w:right w:w="108" w:type="dxa"/>
          </w:tblCellMar>
        </w:tblPrEx>
        <w:trPr>
          <w:trHeight w:val="345"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4</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2.70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2.96</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62</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6</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47.26</w:t>
            </w:r>
          </w:p>
        </w:tc>
      </w:tr>
      <w:tr>
        <w:tblPrEx>
          <w:tblCellMar>
            <w:top w:w="0" w:type="dxa"/>
            <w:left w:w="108" w:type="dxa"/>
            <w:bottom w:w="0" w:type="dxa"/>
            <w:right w:w="108" w:type="dxa"/>
          </w:tblCellMar>
        </w:tblPrEx>
        <w:trPr>
          <w:trHeight w:val="375"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3</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2.65</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2.86</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63</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5</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50.36</w:t>
            </w:r>
          </w:p>
        </w:tc>
      </w:tr>
      <w:tr>
        <w:tblPrEx>
          <w:tblCellMar>
            <w:top w:w="0" w:type="dxa"/>
            <w:left w:w="108" w:type="dxa"/>
            <w:bottom w:w="0" w:type="dxa"/>
            <w:right w:w="108" w:type="dxa"/>
          </w:tblCellMar>
        </w:tblPrEx>
        <w:trPr>
          <w:trHeight w:val="420" w:hRule="atLeast"/>
        </w:trPr>
        <w:tc>
          <w:tcPr>
            <w:tcW w:w="1451"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2</w:t>
            </w:r>
            <w:r>
              <w:rPr>
                <w:rFonts w:hint="eastAsia" w:ascii="宋体" w:hAnsi="Calibri" w:eastAsia="宋体" w:cs="宋体"/>
                <w:color w:val="000000"/>
                <w:kern w:val="0"/>
                <w:szCs w:val="21"/>
                <w:lang w:val="zh-CN"/>
              </w:rPr>
              <w:t>分</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kern w:val="0"/>
                <w:sz w:val="22"/>
                <w:lang w:val="zh-CN"/>
              </w:rPr>
              <w:t>2.60</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2.76</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64</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hint="eastAsia" w:ascii="宋体" w:hAnsi="Calibri" w:eastAsia="宋体" w:cs="宋体"/>
                <w:color w:val="000000"/>
                <w:kern w:val="0"/>
                <w:szCs w:val="21"/>
                <w:lang w:val="zh-CN"/>
              </w:rPr>
              <w:t>4</w:t>
            </w:r>
          </w:p>
        </w:tc>
        <w:tc>
          <w:tcPr>
            <w:tcW w:w="1455" w:type="dxa"/>
            <w:tcBorders>
              <w:top w:val="single" w:color="000000" w:sz="6" w:space="0"/>
              <w:left w:val="single" w:color="000000" w:sz="6" w:space="0"/>
              <w:bottom w:val="single" w:color="000000" w:sz="6" w:space="0"/>
              <w:right w:val="single" w:color="000000" w:sz="6" w:space="0"/>
            </w:tcBorders>
            <w:shd w:val="clear" w:color="000000" w:fill="FFFFFF"/>
          </w:tcPr>
          <w:p>
            <w:pPr>
              <w:autoSpaceDE w:val="0"/>
              <w:autoSpaceDN w:val="0"/>
              <w:adjustRightInd w:val="0"/>
              <w:spacing w:line="360" w:lineRule="auto"/>
              <w:jc w:val="center"/>
              <w:rPr>
                <w:rFonts w:ascii="宋体" w:hAnsi="Calibri" w:eastAsia="宋体" w:cs="宋体"/>
                <w:kern w:val="0"/>
                <w:sz w:val="22"/>
                <w:lang w:val="zh-CN"/>
              </w:rPr>
            </w:pPr>
            <w:r>
              <w:rPr>
                <w:rFonts w:ascii="宋体" w:hAnsi="Calibri" w:eastAsia="宋体" w:cs="宋体"/>
                <w:color w:val="000000"/>
                <w:kern w:val="0"/>
                <w:szCs w:val="21"/>
                <w:lang w:val="zh-CN"/>
              </w:rPr>
              <w:t>53.46</w:t>
            </w:r>
          </w:p>
        </w:tc>
      </w:tr>
    </w:tbl>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b/>
          <w:i w:val="0"/>
          <w:color w:val="000000" w:themeColor="text1"/>
          <w:sz w:val="28"/>
          <w:szCs w:val="28"/>
          <w14:textFill>
            <w14:solidFill>
              <w14:schemeClr w14:val="tx1"/>
            </w14:solidFill>
          </w14:textFill>
        </w:rPr>
      </w:pPr>
    </w:p>
    <w:p>
      <w:pPr>
        <w:rPr>
          <w:rStyle w:val="8"/>
          <w:rFonts w:asciiTheme="minorEastAsia" w:hAnsiTheme="minorEastAsia"/>
          <w:b/>
          <w:i w:val="0"/>
          <w:color w:val="000000" w:themeColor="text1"/>
          <w:sz w:val="28"/>
          <w:szCs w:val="28"/>
          <w14:textFill>
            <w14:solidFill>
              <w14:schemeClr w14:val="tx1"/>
            </w14:solidFill>
          </w14:textFill>
        </w:rPr>
      </w:pPr>
    </w:p>
    <w:p>
      <w:pPr>
        <w:jc w:val="center"/>
        <w:rPr>
          <w:rStyle w:val="8"/>
          <w:rFonts w:asciiTheme="minorEastAsia" w:hAnsiTheme="minorEastAsia"/>
          <w:b/>
          <w:i w:val="0"/>
          <w:color w:val="000000" w:themeColor="text1"/>
          <w:sz w:val="28"/>
          <w:szCs w:val="28"/>
          <w14:textFill>
            <w14:solidFill>
              <w14:schemeClr w14:val="tx1"/>
            </w14:solidFill>
          </w14:textFill>
        </w:rPr>
      </w:pPr>
      <w:r>
        <w:rPr>
          <w:rStyle w:val="8"/>
          <w:rFonts w:hint="eastAsia" w:asciiTheme="minorEastAsia" w:hAnsiTheme="minorEastAsia"/>
          <w:b/>
          <w:i w:val="0"/>
          <w:color w:val="000000" w:themeColor="text1"/>
          <w:sz w:val="28"/>
          <w:szCs w:val="28"/>
          <w14:textFill>
            <w14:solidFill>
              <w14:schemeClr w14:val="tx1"/>
            </w14:solidFill>
          </w14:textFill>
        </w:rPr>
        <w:t>长沙市明德中学田径</w:t>
      </w:r>
      <w:r>
        <w:rPr>
          <w:rFonts w:hint="eastAsia" w:ascii="宋体" w:eastAsia="宋体" w:cs="宋体"/>
          <w:b/>
          <w:bCs/>
          <w:color w:val="000000"/>
          <w:kern w:val="0"/>
          <w:sz w:val="28"/>
          <w:szCs w:val="28"/>
          <w:lang w:val="zh-CN"/>
        </w:rPr>
        <w:t>测试内容及评分细则</w:t>
      </w:r>
    </w:p>
    <w:p>
      <w:pPr>
        <w:rPr>
          <w:rFonts w:ascii="仿宋_GB2312" w:eastAsia="仿宋_GB2312"/>
          <w:b/>
          <w:sz w:val="24"/>
          <w:szCs w:val="24"/>
        </w:rPr>
      </w:pPr>
      <w:r>
        <w:rPr>
          <w:rFonts w:hint="eastAsia" w:ascii="仿宋_GB2312" w:eastAsia="仿宋_GB2312"/>
          <w:b/>
          <w:sz w:val="24"/>
          <w:szCs w:val="24"/>
        </w:rPr>
        <w:t>男子</w:t>
      </w:r>
    </w:p>
    <w:p>
      <w:pPr>
        <w:rPr>
          <w:rStyle w:val="8"/>
          <w:rFonts w:asciiTheme="minorEastAsia" w:hAnsiTheme="minorEastAsia"/>
          <w:i w:val="0"/>
          <w:color w:val="000000" w:themeColor="text1"/>
          <w:szCs w:val="21"/>
          <w14:textFill>
            <w14:solidFill>
              <w14:schemeClr w14:val="tx1"/>
            </w14:solidFill>
          </w14:textFill>
        </w:rPr>
      </w:pPr>
    </w:p>
    <w:tbl>
      <w:tblPr>
        <w:tblStyle w:val="5"/>
        <w:tblpPr w:leftFromText="180" w:rightFromText="180" w:vertAnchor="page" w:horzAnchor="margin" w:tblpY="2686"/>
        <w:tblW w:w="9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816"/>
        <w:gridCol w:w="1536"/>
        <w:gridCol w:w="1536"/>
        <w:gridCol w:w="1536"/>
        <w:gridCol w:w="153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2" w:type="dxa"/>
            <w:gridSpan w:val="2"/>
            <w:vAlign w:val="center"/>
          </w:tcPr>
          <w:p>
            <w:pPr>
              <w:ind w:firstLine="360"/>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项  目</w:t>
            </w:r>
          </w:p>
        </w:tc>
        <w:tc>
          <w:tcPr>
            <w:tcW w:w="1536"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100分</w:t>
            </w:r>
          </w:p>
        </w:tc>
        <w:tc>
          <w:tcPr>
            <w:tcW w:w="1536"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90分</w:t>
            </w:r>
          </w:p>
        </w:tc>
        <w:tc>
          <w:tcPr>
            <w:tcW w:w="1536"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80分</w:t>
            </w:r>
          </w:p>
        </w:tc>
        <w:tc>
          <w:tcPr>
            <w:tcW w:w="1536"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70分</w:t>
            </w:r>
          </w:p>
        </w:tc>
        <w:tc>
          <w:tcPr>
            <w:tcW w:w="1536"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60分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100米</w:t>
            </w:r>
          </w:p>
        </w:tc>
        <w:tc>
          <w:tcPr>
            <w:tcW w:w="8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11．00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11．30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11.50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11.70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200米</w:t>
            </w:r>
          </w:p>
        </w:tc>
        <w:tc>
          <w:tcPr>
            <w:tcW w:w="8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23.00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23.30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23.80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24.50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400米</w:t>
            </w:r>
          </w:p>
        </w:tc>
        <w:tc>
          <w:tcPr>
            <w:tcW w:w="8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52.50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53.00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54.00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55.00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800米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2:02.00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2:03.00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2:05.00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2:08.00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1500米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4:15.00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4:20.00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4:30.00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4:40.00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3000米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9:30.00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9:40.00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9:50.00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10:10.00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5000米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16:35.00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16:40.00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16:50.00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17:00.00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17:10.00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10000米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34:00.00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34:30.00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35:00.00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35:30.00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1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110米栏</w:t>
            </w:r>
          </w:p>
        </w:tc>
        <w:tc>
          <w:tcPr>
            <w:tcW w:w="8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15.60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15.80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16.20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16.50</w:t>
            </w:r>
          </w:p>
        </w:tc>
        <w:tc>
          <w:tcPr>
            <w:tcW w:w="153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11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400米栏</w:t>
            </w:r>
          </w:p>
        </w:tc>
        <w:tc>
          <w:tcPr>
            <w:tcW w:w="81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57:00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59:00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1:02:00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1:04:00</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跳    高</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1.83米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1.80米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1.76米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1.73米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1.70米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跳    远</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6.60米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6.50米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6.40米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6.30米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6.00米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三级跳远</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13. 80米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13.50米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13.30米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13.00米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12.80米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铅球（5公斤）</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13.50米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13.00米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12.80米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12.50米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12.00米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铁饼（1公斤）</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46.00米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44.00米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40.00米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38.00米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35.00米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1932"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标枪（600克）</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50.00米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48.00米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45.00米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42.00米</w:t>
            </w:r>
          </w:p>
        </w:tc>
        <w:tc>
          <w:tcPr>
            <w:tcW w:w="153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40.00米</w:t>
            </w:r>
          </w:p>
        </w:tc>
      </w:tr>
    </w:tbl>
    <w:p>
      <w:pPr>
        <w:rPr>
          <w:rStyle w:val="8"/>
          <w:rFonts w:asciiTheme="minorEastAsia" w:hAnsiTheme="minorEastAsia"/>
          <w:i w:val="0"/>
          <w:color w:val="000000" w:themeColor="text1"/>
          <w:szCs w:val="21"/>
          <w14:textFill>
            <w14:solidFill>
              <w14:schemeClr w14:val="tx1"/>
            </w14:solidFill>
          </w14:textFill>
        </w:rPr>
      </w:pPr>
    </w:p>
    <w:p>
      <w:pPr>
        <w:spacing w:after="156" w:afterLines="50"/>
        <w:rPr>
          <w:rFonts w:ascii="仿宋_GB2312" w:eastAsia="仿宋_GB2312"/>
          <w:b/>
          <w:sz w:val="24"/>
          <w:szCs w:val="24"/>
        </w:rPr>
      </w:pPr>
      <w:r>
        <w:rPr>
          <w:rFonts w:hint="eastAsia" w:ascii="仿宋_GB2312" w:eastAsia="仿宋_GB2312"/>
          <w:b/>
          <w:sz w:val="24"/>
          <w:szCs w:val="24"/>
        </w:rPr>
        <w:t>女子</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60"/>
        <w:gridCol w:w="720"/>
        <w:gridCol w:w="1440"/>
        <w:gridCol w:w="1460"/>
        <w:gridCol w:w="1656"/>
        <w:gridCol w:w="1620"/>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gridSpan w:val="3"/>
            <w:vAlign w:val="center"/>
          </w:tcPr>
          <w:p>
            <w:pPr>
              <w:ind w:firstLine="360"/>
              <w:rPr>
                <w:rFonts w:ascii="仿宋_GB2312" w:hAnsi="Times New Roman" w:eastAsia="仿宋_GB2312"/>
                <w:b/>
                <w:kern w:val="0"/>
                <w:sz w:val="24"/>
                <w:szCs w:val="24"/>
              </w:rPr>
            </w:pPr>
            <w:r>
              <w:rPr>
                <w:rFonts w:hint="eastAsia" w:ascii="仿宋_GB2312" w:hAnsi="Times New Roman" w:eastAsia="仿宋_GB2312"/>
                <w:b/>
                <w:kern w:val="0"/>
                <w:sz w:val="24"/>
                <w:szCs w:val="24"/>
              </w:rPr>
              <w:t>项  目</w:t>
            </w:r>
          </w:p>
        </w:tc>
        <w:tc>
          <w:tcPr>
            <w:tcW w:w="1440"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100分</w:t>
            </w:r>
          </w:p>
        </w:tc>
        <w:tc>
          <w:tcPr>
            <w:tcW w:w="1460"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90分</w:t>
            </w:r>
          </w:p>
        </w:tc>
        <w:tc>
          <w:tcPr>
            <w:tcW w:w="1656"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80分</w:t>
            </w:r>
          </w:p>
        </w:tc>
        <w:tc>
          <w:tcPr>
            <w:tcW w:w="1620"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70分</w:t>
            </w:r>
          </w:p>
        </w:tc>
        <w:tc>
          <w:tcPr>
            <w:tcW w:w="1572" w:type="dxa"/>
            <w:vAlign w:val="center"/>
          </w:tcPr>
          <w:p>
            <w:pPr>
              <w:jc w:val="center"/>
              <w:rPr>
                <w:rFonts w:ascii="仿宋_GB2312" w:hAnsi="Times New Roman" w:eastAsia="仿宋_GB2312"/>
                <w:b/>
                <w:kern w:val="0"/>
                <w:sz w:val="24"/>
                <w:szCs w:val="24"/>
              </w:rPr>
            </w:pPr>
            <w:r>
              <w:rPr>
                <w:rFonts w:hint="eastAsia" w:ascii="仿宋_GB2312" w:hAnsi="Times New Roman" w:eastAsia="仿宋_GB2312"/>
                <w:b/>
                <w:kern w:val="0"/>
                <w:sz w:val="24"/>
                <w:szCs w:val="24"/>
              </w:rPr>
              <w:t>60分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100米</w:t>
            </w:r>
          </w:p>
        </w:tc>
        <w:tc>
          <w:tcPr>
            <w:tcW w:w="1080"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44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12.50</w:t>
            </w:r>
          </w:p>
        </w:tc>
        <w:tc>
          <w:tcPr>
            <w:tcW w:w="146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12.70</w:t>
            </w:r>
          </w:p>
        </w:tc>
        <w:tc>
          <w:tcPr>
            <w:tcW w:w="165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12.80</w:t>
            </w:r>
          </w:p>
        </w:tc>
        <w:tc>
          <w:tcPr>
            <w:tcW w:w="162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13.00</w:t>
            </w:r>
          </w:p>
        </w:tc>
        <w:tc>
          <w:tcPr>
            <w:tcW w:w="1572"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200米</w:t>
            </w:r>
          </w:p>
        </w:tc>
        <w:tc>
          <w:tcPr>
            <w:tcW w:w="1080"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44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26.80</w:t>
            </w:r>
          </w:p>
        </w:tc>
        <w:tc>
          <w:tcPr>
            <w:tcW w:w="146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27.00</w:t>
            </w:r>
          </w:p>
        </w:tc>
        <w:tc>
          <w:tcPr>
            <w:tcW w:w="165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27.30</w:t>
            </w:r>
          </w:p>
        </w:tc>
        <w:tc>
          <w:tcPr>
            <w:tcW w:w="162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27.50</w:t>
            </w:r>
          </w:p>
        </w:tc>
        <w:tc>
          <w:tcPr>
            <w:tcW w:w="1572"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400米</w:t>
            </w:r>
          </w:p>
        </w:tc>
        <w:tc>
          <w:tcPr>
            <w:tcW w:w="1080"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44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1:00.0</w:t>
            </w:r>
          </w:p>
        </w:tc>
        <w:tc>
          <w:tcPr>
            <w:tcW w:w="146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1:01.0</w:t>
            </w:r>
          </w:p>
        </w:tc>
        <w:tc>
          <w:tcPr>
            <w:tcW w:w="165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1:03.0</w:t>
            </w:r>
          </w:p>
        </w:tc>
        <w:tc>
          <w:tcPr>
            <w:tcW w:w="162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1:04.0</w:t>
            </w:r>
          </w:p>
        </w:tc>
        <w:tc>
          <w:tcPr>
            <w:tcW w:w="1572"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800米</w:t>
            </w:r>
          </w:p>
        </w:tc>
        <w:tc>
          <w:tcPr>
            <w:tcW w:w="144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2:26.00</w:t>
            </w:r>
          </w:p>
        </w:tc>
        <w:tc>
          <w:tcPr>
            <w:tcW w:w="146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2:30.00</w:t>
            </w:r>
          </w:p>
        </w:tc>
        <w:tc>
          <w:tcPr>
            <w:tcW w:w="165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2:35.00</w:t>
            </w:r>
          </w:p>
        </w:tc>
        <w:tc>
          <w:tcPr>
            <w:tcW w:w="16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2:38.00</w:t>
            </w:r>
          </w:p>
        </w:tc>
        <w:tc>
          <w:tcPr>
            <w:tcW w:w="1572"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1500米</w:t>
            </w:r>
          </w:p>
        </w:tc>
        <w:tc>
          <w:tcPr>
            <w:tcW w:w="144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5:00.00</w:t>
            </w:r>
          </w:p>
        </w:tc>
        <w:tc>
          <w:tcPr>
            <w:tcW w:w="146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5:05.00</w:t>
            </w:r>
          </w:p>
        </w:tc>
        <w:tc>
          <w:tcPr>
            <w:tcW w:w="165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5:10.00</w:t>
            </w:r>
          </w:p>
        </w:tc>
        <w:tc>
          <w:tcPr>
            <w:tcW w:w="16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5:20.00</w:t>
            </w:r>
          </w:p>
        </w:tc>
        <w:tc>
          <w:tcPr>
            <w:tcW w:w="1572"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3000米</w:t>
            </w:r>
          </w:p>
        </w:tc>
        <w:tc>
          <w:tcPr>
            <w:tcW w:w="144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10:55.0</w:t>
            </w:r>
          </w:p>
        </w:tc>
        <w:tc>
          <w:tcPr>
            <w:tcW w:w="146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11:00.0</w:t>
            </w:r>
          </w:p>
        </w:tc>
        <w:tc>
          <w:tcPr>
            <w:tcW w:w="165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11:15.00</w:t>
            </w:r>
          </w:p>
        </w:tc>
        <w:tc>
          <w:tcPr>
            <w:tcW w:w="16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11:20.00</w:t>
            </w:r>
          </w:p>
        </w:tc>
        <w:tc>
          <w:tcPr>
            <w:tcW w:w="1572"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100米栏</w:t>
            </w:r>
          </w:p>
        </w:tc>
        <w:tc>
          <w:tcPr>
            <w:tcW w:w="7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44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16.00</w:t>
            </w:r>
          </w:p>
        </w:tc>
        <w:tc>
          <w:tcPr>
            <w:tcW w:w="146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16.30</w:t>
            </w:r>
          </w:p>
        </w:tc>
        <w:tc>
          <w:tcPr>
            <w:tcW w:w="165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16.50</w:t>
            </w:r>
          </w:p>
        </w:tc>
        <w:tc>
          <w:tcPr>
            <w:tcW w:w="162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16.80</w:t>
            </w:r>
          </w:p>
        </w:tc>
        <w:tc>
          <w:tcPr>
            <w:tcW w:w="1572"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gridSpan w:val="2"/>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400米栏</w:t>
            </w:r>
          </w:p>
        </w:tc>
        <w:tc>
          <w:tcPr>
            <w:tcW w:w="7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手计</w:t>
            </w:r>
          </w:p>
        </w:tc>
        <w:tc>
          <w:tcPr>
            <w:tcW w:w="144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1:06.0</w:t>
            </w:r>
          </w:p>
        </w:tc>
        <w:tc>
          <w:tcPr>
            <w:tcW w:w="146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1:08.0</w:t>
            </w:r>
          </w:p>
        </w:tc>
        <w:tc>
          <w:tcPr>
            <w:tcW w:w="165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1:10.0</w:t>
            </w:r>
          </w:p>
        </w:tc>
        <w:tc>
          <w:tcPr>
            <w:tcW w:w="162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1:12.0</w:t>
            </w:r>
          </w:p>
        </w:tc>
        <w:tc>
          <w:tcPr>
            <w:tcW w:w="1572"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跳    高</w:t>
            </w:r>
          </w:p>
        </w:tc>
        <w:tc>
          <w:tcPr>
            <w:tcW w:w="144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1.60米</w:t>
            </w:r>
          </w:p>
        </w:tc>
        <w:tc>
          <w:tcPr>
            <w:tcW w:w="146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1.56米</w:t>
            </w:r>
          </w:p>
        </w:tc>
        <w:tc>
          <w:tcPr>
            <w:tcW w:w="165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1.50米</w:t>
            </w:r>
          </w:p>
        </w:tc>
        <w:tc>
          <w:tcPr>
            <w:tcW w:w="16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1.48米</w:t>
            </w:r>
          </w:p>
        </w:tc>
        <w:tc>
          <w:tcPr>
            <w:tcW w:w="1572"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1.45米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跳    远</w:t>
            </w:r>
          </w:p>
        </w:tc>
        <w:tc>
          <w:tcPr>
            <w:tcW w:w="144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5.35米</w:t>
            </w:r>
          </w:p>
        </w:tc>
        <w:tc>
          <w:tcPr>
            <w:tcW w:w="146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5.20米</w:t>
            </w:r>
          </w:p>
        </w:tc>
        <w:tc>
          <w:tcPr>
            <w:tcW w:w="165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5.10米</w:t>
            </w:r>
          </w:p>
        </w:tc>
        <w:tc>
          <w:tcPr>
            <w:tcW w:w="16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5.00米</w:t>
            </w:r>
          </w:p>
        </w:tc>
        <w:tc>
          <w:tcPr>
            <w:tcW w:w="1572"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4.80米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三级跳远</w:t>
            </w:r>
          </w:p>
        </w:tc>
        <w:tc>
          <w:tcPr>
            <w:tcW w:w="1440" w:type="dxa"/>
            <w:vAlign w:val="center"/>
          </w:tcPr>
          <w:p>
            <w:pPr>
              <w:autoSpaceDE w:val="0"/>
              <w:autoSpaceDN w:val="0"/>
              <w:adjustRightInd w:val="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11.10米</w:t>
            </w:r>
          </w:p>
        </w:tc>
        <w:tc>
          <w:tcPr>
            <w:tcW w:w="146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11.00米</w:t>
            </w:r>
          </w:p>
        </w:tc>
        <w:tc>
          <w:tcPr>
            <w:tcW w:w="165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10.80米</w:t>
            </w:r>
          </w:p>
        </w:tc>
        <w:tc>
          <w:tcPr>
            <w:tcW w:w="16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10.60米</w:t>
            </w:r>
          </w:p>
        </w:tc>
        <w:tc>
          <w:tcPr>
            <w:tcW w:w="1572"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10.40米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铅球（3公斤）</w:t>
            </w:r>
          </w:p>
        </w:tc>
        <w:tc>
          <w:tcPr>
            <w:tcW w:w="144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12.50米</w:t>
            </w:r>
          </w:p>
        </w:tc>
        <w:tc>
          <w:tcPr>
            <w:tcW w:w="146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12.00米</w:t>
            </w:r>
          </w:p>
        </w:tc>
        <w:tc>
          <w:tcPr>
            <w:tcW w:w="1656"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11.50米</w:t>
            </w:r>
          </w:p>
        </w:tc>
        <w:tc>
          <w:tcPr>
            <w:tcW w:w="1620"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11.00米</w:t>
            </w:r>
          </w:p>
        </w:tc>
        <w:tc>
          <w:tcPr>
            <w:tcW w:w="1572" w:type="dxa"/>
            <w:vAlign w:val="center"/>
          </w:tcPr>
          <w:p>
            <w:pPr>
              <w:autoSpaceDE w:val="0"/>
              <w:autoSpaceDN w:val="0"/>
              <w:adjustRightInd w:val="0"/>
              <w:ind w:firstLine="36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10.80米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铁饼（1公斤）</w:t>
            </w:r>
          </w:p>
        </w:tc>
        <w:tc>
          <w:tcPr>
            <w:tcW w:w="1440" w:type="dxa"/>
            <w:vAlign w:val="center"/>
          </w:tcPr>
          <w:p>
            <w:pPr>
              <w:autoSpaceDE w:val="0"/>
              <w:autoSpaceDN w:val="0"/>
              <w:adjustRightInd w:val="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35.00米</w:t>
            </w:r>
          </w:p>
        </w:tc>
        <w:tc>
          <w:tcPr>
            <w:tcW w:w="146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33.00米</w:t>
            </w:r>
          </w:p>
        </w:tc>
        <w:tc>
          <w:tcPr>
            <w:tcW w:w="165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31.00米</w:t>
            </w:r>
          </w:p>
        </w:tc>
        <w:tc>
          <w:tcPr>
            <w:tcW w:w="16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29.00米</w:t>
            </w:r>
          </w:p>
        </w:tc>
        <w:tc>
          <w:tcPr>
            <w:tcW w:w="1572"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27.00米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980" w:type="dxa"/>
            <w:gridSpan w:val="3"/>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标枪（500克）</w:t>
            </w:r>
          </w:p>
        </w:tc>
        <w:tc>
          <w:tcPr>
            <w:tcW w:w="1440" w:type="dxa"/>
            <w:vAlign w:val="center"/>
          </w:tcPr>
          <w:p>
            <w:pPr>
              <w:autoSpaceDE w:val="0"/>
              <w:autoSpaceDN w:val="0"/>
              <w:adjustRightInd w:val="0"/>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38.00米</w:t>
            </w:r>
          </w:p>
        </w:tc>
        <w:tc>
          <w:tcPr>
            <w:tcW w:w="146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35.00米</w:t>
            </w:r>
          </w:p>
        </w:tc>
        <w:tc>
          <w:tcPr>
            <w:tcW w:w="1656"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33.00米</w:t>
            </w:r>
          </w:p>
        </w:tc>
        <w:tc>
          <w:tcPr>
            <w:tcW w:w="1620"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31.00米</w:t>
            </w:r>
          </w:p>
        </w:tc>
        <w:tc>
          <w:tcPr>
            <w:tcW w:w="1572" w:type="dxa"/>
            <w:vAlign w:val="center"/>
          </w:tcPr>
          <w:p>
            <w:pPr>
              <w:autoSpaceDE w:val="0"/>
              <w:autoSpaceDN w:val="0"/>
              <w:adjustRightInd w:val="0"/>
              <w:jc w:val="center"/>
              <w:rPr>
                <w:rFonts w:ascii="宋体" w:hAnsi="Calibri" w:eastAsia="宋体" w:cs="宋体"/>
                <w:color w:val="000000"/>
                <w:kern w:val="0"/>
                <w:szCs w:val="21"/>
                <w:lang w:val="zh-CN"/>
              </w:rPr>
            </w:pPr>
            <w:r>
              <w:rPr>
                <w:rFonts w:hint="eastAsia" w:ascii="宋体" w:hAnsi="Calibri" w:eastAsia="宋体" w:cs="宋体"/>
                <w:color w:val="000000"/>
                <w:kern w:val="0"/>
                <w:szCs w:val="21"/>
                <w:lang w:val="zh-CN"/>
              </w:rPr>
              <w:t>29.00米</w:t>
            </w:r>
          </w:p>
        </w:tc>
      </w:tr>
    </w:tbl>
    <w:p>
      <w:pPr>
        <w:rPr>
          <w:rStyle w:val="8"/>
          <w:rFonts w:asciiTheme="minorEastAsia" w:hAnsiTheme="minorEastAsia"/>
          <w:i w:val="0"/>
          <w:color w:val="000000" w:themeColor="text1"/>
          <w:szCs w:val="21"/>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jc w:val="center"/>
        <w:rPr>
          <w:rStyle w:val="8"/>
          <w:rFonts w:asciiTheme="minorEastAsia" w:hAnsiTheme="minorEastAsia"/>
          <w:b/>
          <w:i w:val="0"/>
          <w:color w:val="000000" w:themeColor="text1"/>
          <w:sz w:val="28"/>
          <w:szCs w:val="28"/>
          <w14:textFill>
            <w14:solidFill>
              <w14:schemeClr w14:val="tx1"/>
            </w14:solidFill>
          </w14:textFill>
        </w:rPr>
      </w:pPr>
      <w:r>
        <w:rPr>
          <w:rStyle w:val="8"/>
          <w:rFonts w:hint="eastAsia" w:asciiTheme="minorEastAsia" w:hAnsiTheme="minorEastAsia"/>
          <w:b/>
          <w:i w:val="0"/>
          <w:color w:val="000000" w:themeColor="text1"/>
          <w:sz w:val="28"/>
          <w:szCs w:val="28"/>
          <w14:textFill>
            <w14:solidFill>
              <w14:schemeClr w14:val="tx1"/>
            </w14:solidFill>
          </w14:textFill>
        </w:rPr>
        <w:t>长沙市明德中学跆拳道</w:t>
      </w:r>
      <w:r>
        <w:rPr>
          <w:rStyle w:val="9"/>
          <w:rFonts w:hint="eastAsia" w:ascii="宋体" w:hAnsi="宋体"/>
          <w:b/>
          <w:i w:val="0"/>
          <w:color w:val="000000"/>
          <w:sz w:val="28"/>
          <w:szCs w:val="28"/>
        </w:rPr>
        <w:t>（竞技）</w:t>
      </w:r>
      <w:r>
        <w:rPr>
          <w:rFonts w:hint="eastAsia" w:ascii="宋体" w:eastAsia="宋体" w:cs="宋体"/>
          <w:b/>
          <w:bCs/>
          <w:color w:val="000000"/>
          <w:kern w:val="0"/>
          <w:sz w:val="28"/>
          <w:szCs w:val="28"/>
          <w:lang w:val="zh-CN"/>
        </w:rPr>
        <w:t>测试内容及评分细则</w:t>
      </w:r>
    </w:p>
    <w:p>
      <w:pPr>
        <w:rPr>
          <w:rFonts w:hAnsi="Calibri" w:eastAsia="宋体" w:cs="宋体"/>
          <w:iCs/>
          <w:color w:val="000000"/>
          <w:kern w:val="0"/>
          <w:lang w:val="zh-CN"/>
        </w:rPr>
      </w:pPr>
      <w:r>
        <w:rPr>
          <w:rFonts w:hint="eastAsia" w:hAnsi="Calibri" w:eastAsia="宋体" w:cs="宋体"/>
          <w:iCs/>
          <w:color w:val="000000"/>
          <w:kern w:val="0"/>
          <w:lang w:val="zh-CN"/>
        </w:rPr>
        <w:t>一、综合素质评价20分</w:t>
      </w:r>
    </w:p>
    <w:p>
      <w:pPr>
        <w:ind w:left="600"/>
        <w:rPr>
          <w:rFonts w:hAnsi="Calibri" w:eastAsia="宋体" w:cs="宋体"/>
          <w:iCs/>
          <w:color w:val="000000"/>
          <w:kern w:val="0"/>
          <w:lang w:val="zh-CN"/>
        </w:rPr>
      </w:pPr>
      <w:r>
        <w:rPr>
          <w:rFonts w:hint="eastAsia" w:hAnsi="Calibri" w:eastAsia="宋体" w:cs="宋体"/>
          <w:iCs/>
          <w:color w:val="000000"/>
          <w:kern w:val="0"/>
          <w:lang w:val="zh-CN"/>
        </w:rPr>
        <w:t>按照获奖A、B、C类加分，累计加分，满分共20分。</w:t>
      </w:r>
    </w:p>
    <w:p>
      <w:pPr>
        <w:ind w:firstLine="420" w:firstLineChars="200"/>
        <w:rPr>
          <w:rFonts w:hAnsi="Calibri" w:eastAsia="宋体" w:cs="宋体"/>
          <w:iCs/>
          <w:color w:val="000000"/>
          <w:kern w:val="0"/>
          <w:lang w:val="zh-CN"/>
        </w:rPr>
      </w:pPr>
      <w:r>
        <w:rPr>
          <w:rFonts w:hint="eastAsia" w:hAnsi="Calibri" w:eastAsia="宋体" w:cs="宋体"/>
          <w:iCs/>
          <w:color w:val="000000"/>
          <w:kern w:val="0"/>
          <w:lang w:val="zh-CN"/>
        </w:rPr>
        <w:t>A类：获得由中国中学生体育协会、国家体育总局举办的全国比赛前1、2、3、5名</w:t>
      </w:r>
    </w:p>
    <w:p>
      <w:pPr>
        <w:ind w:firstLine="420" w:firstLineChars="200"/>
        <w:rPr>
          <w:rFonts w:hAnsi="Calibri" w:eastAsia="宋体" w:cs="宋体"/>
          <w:iCs/>
          <w:color w:val="000000"/>
          <w:kern w:val="0"/>
          <w:lang w:val="zh-CN"/>
        </w:rPr>
      </w:pPr>
      <w:r>
        <w:rPr>
          <w:rFonts w:hint="eastAsia" w:hAnsi="Calibri" w:eastAsia="宋体" w:cs="宋体"/>
          <w:iCs/>
          <w:color w:val="000000"/>
          <w:kern w:val="0"/>
          <w:lang w:val="zh-CN"/>
        </w:rPr>
        <w:t>B类：获得由湖南省教育厅、湖南省体育局举办比赛省级比赛前1、2、3、5名</w:t>
      </w:r>
    </w:p>
    <w:p>
      <w:pPr>
        <w:ind w:firstLine="420" w:firstLineChars="200"/>
        <w:rPr>
          <w:rFonts w:hAnsi="Calibri" w:eastAsia="宋体" w:cs="宋体"/>
          <w:iCs/>
          <w:color w:val="000000"/>
          <w:kern w:val="0"/>
          <w:lang w:val="zh-CN"/>
        </w:rPr>
      </w:pPr>
      <w:r>
        <w:rPr>
          <w:rFonts w:hint="eastAsia" w:hAnsi="Calibri" w:eastAsia="宋体" w:cs="宋体"/>
          <w:iCs/>
          <w:color w:val="000000"/>
          <w:kern w:val="0"/>
          <w:lang w:val="zh-CN"/>
        </w:rPr>
        <w:t>C类：获得由长沙市教育局、长沙市体育举办比赛市级比赛前1、2、3名</w:t>
      </w:r>
    </w:p>
    <w:p>
      <w:pPr>
        <w:ind w:firstLine="420" w:firstLineChars="200"/>
        <w:rPr>
          <w:rFonts w:hAnsi="Calibri" w:eastAsia="宋体" w:cs="宋体"/>
          <w:iCs/>
          <w:color w:val="000000"/>
          <w:kern w:val="0"/>
          <w:lang w:val="zh-CN"/>
        </w:rPr>
      </w:pPr>
      <w:r>
        <w:rPr>
          <w:rFonts w:hint="eastAsia" w:hAnsi="Calibri" w:eastAsia="宋体" w:cs="宋体"/>
          <w:iCs/>
          <w:color w:val="000000"/>
          <w:kern w:val="0"/>
          <w:lang w:val="zh-CN"/>
        </w:rPr>
        <w:t>由中国中学生体育协会、国家体育总局举办的各类分站赛按省级加分，其它行业获奖证书不予认可。测试时请带好获奖证书原件和相对应的秩序册、成绩册复印件。</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18"/>
        <w:gridCol w:w="1701"/>
        <w:gridCol w:w="1843"/>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Ansi="Calibri" w:eastAsia="宋体" w:cs="宋体"/>
                <w:iCs/>
                <w:color w:val="000000"/>
                <w:lang w:val="zh-CN"/>
              </w:rPr>
            </w:pPr>
            <w:r>
              <w:rPr>
                <w:rFonts w:hint="eastAsia" w:hAnsi="Calibri" w:eastAsia="宋体" w:cs="宋体"/>
                <w:iCs/>
                <w:color w:val="000000"/>
                <w:lang w:val="zh-CN"/>
              </w:rPr>
              <w:t>比赛级别</w:t>
            </w:r>
          </w:p>
        </w:tc>
        <w:tc>
          <w:tcPr>
            <w:tcW w:w="1418" w:type="dxa"/>
            <w:vAlign w:val="center"/>
          </w:tcPr>
          <w:p>
            <w:pPr>
              <w:jc w:val="center"/>
              <w:rPr>
                <w:rFonts w:hAnsi="Calibri" w:eastAsia="宋体" w:cs="宋体"/>
                <w:iCs/>
                <w:color w:val="000000"/>
                <w:lang w:val="zh-CN"/>
              </w:rPr>
            </w:pPr>
            <w:r>
              <w:rPr>
                <w:rFonts w:hint="eastAsia" w:hAnsi="Calibri" w:eastAsia="宋体" w:cs="宋体"/>
                <w:iCs/>
                <w:color w:val="000000"/>
                <w:lang w:val="zh-CN"/>
              </w:rPr>
              <w:t>第一名</w:t>
            </w:r>
          </w:p>
        </w:tc>
        <w:tc>
          <w:tcPr>
            <w:tcW w:w="1701" w:type="dxa"/>
            <w:vAlign w:val="center"/>
          </w:tcPr>
          <w:p>
            <w:pPr>
              <w:jc w:val="center"/>
              <w:rPr>
                <w:rFonts w:hAnsi="Calibri" w:eastAsia="宋体" w:cs="宋体"/>
                <w:iCs/>
                <w:color w:val="000000"/>
                <w:lang w:val="zh-CN"/>
              </w:rPr>
            </w:pPr>
            <w:r>
              <w:rPr>
                <w:rFonts w:hint="eastAsia" w:hAnsi="Calibri" w:eastAsia="宋体" w:cs="宋体"/>
                <w:iCs/>
                <w:color w:val="000000"/>
                <w:lang w:val="zh-CN"/>
              </w:rPr>
              <w:t>第二名</w:t>
            </w:r>
          </w:p>
        </w:tc>
        <w:tc>
          <w:tcPr>
            <w:tcW w:w="1843" w:type="dxa"/>
            <w:vAlign w:val="center"/>
          </w:tcPr>
          <w:p>
            <w:pPr>
              <w:jc w:val="center"/>
              <w:rPr>
                <w:rFonts w:hAnsi="Calibri" w:eastAsia="宋体" w:cs="宋体"/>
                <w:iCs/>
                <w:color w:val="000000"/>
                <w:lang w:val="zh-CN"/>
              </w:rPr>
            </w:pPr>
            <w:r>
              <w:rPr>
                <w:rFonts w:hint="eastAsia" w:hAnsi="Calibri" w:eastAsia="宋体" w:cs="宋体"/>
                <w:iCs/>
                <w:color w:val="000000"/>
                <w:lang w:val="zh-CN"/>
              </w:rPr>
              <w:t>第三名</w:t>
            </w:r>
          </w:p>
        </w:tc>
        <w:tc>
          <w:tcPr>
            <w:tcW w:w="2126" w:type="dxa"/>
            <w:vAlign w:val="center"/>
          </w:tcPr>
          <w:p>
            <w:pPr>
              <w:jc w:val="center"/>
              <w:rPr>
                <w:rFonts w:hAnsi="Calibri" w:eastAsia="宋体" w:cs="宋体"/>
                <w:iCs/>
                <w:color w:val="000000"/>
                <w:lang w:val="zh-CN"/>
              </w:rPr>
            </w:pPr>
            <w:r>
              <w:rPr>
                <w:rFonts w:hint="eastAsia" w:hAnsi="Calibri" w:eastAsia="宋体" w:cs="宋体"/>
                <w:iCs/>
                <w:color w:val="000000"/>
                <w:lang w:val="zh-CN"/>
              </w:rPr>
              <w:t>第五名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Ansi="Calibri" w:eastAsia="宋体" w:cs="宋体"/>
                <w:iCs/>
                <w:color w:val="000000"/>
                <w:lang w:val="zh-CN"/>
              </w:rPr>
            </w:pPr>
            <w:r>
              <w:rPr>
                <w:rFonts w:hint="eastAsia" w:hAnsi="Calibri" w:eastAsia="宋体" w:cs="宋体"/>
                <w:iCs/>
                <w:color w:val="000000"/>
                <w:lang w:val="zh-CN"/>
              </w:rPr>
              <w:t>A类</w:t>
            </w:r>
          </w:p>
        </w:tc>
        <w:tc>
          <w:tcPr>
            <w:tcW w:w="1418" w:type="dxa"/>
            <w:vAlign w:val="center"/>
          </w:tcPr>
          <w:p>
            <w:pPr>
              <w:jc w:val="center"/>
              <w:rPr>
                <w:rFonts w:hAnsi="Calibri" w:eastAsia="宋体" w:cs="宋体"/>
                <w:iCs/>
                <w:color w:val="000000"/>
                <w:lang w:val="zh-CN"/>
              </w:rPr>
            </w:pPr>
            <w:r>
              <w:rPr>
                <w:rFonts w:hint="eastAsia" w:hAnsi="Calibri" w:eastAsia="宋体" w:cs="宋体"/>
                <w:iCs/>
                <w:color w:val="000000"/>
                <w:lang w:val="zh-CN"/>
              </w:rPr>
              <w:t>5</w:t>
            </w:r>
          </w:p>
        </w:tc>
        <w:tc>
          <w:tcPr>
            <w:tcW w:w="1701" w:type="dxa"/>
            <w:vAlign w:val="center"/>
          </w:tcPr>
          <w:p>
            <w:pPr>
              <w:jc w:val="center"/>
              <w:rPr>
                <w:rFonts w:hAnsi="Calibri" w:eastAsia="宋体" w:cs="宋体"/>
                <w:iCs/>
                <w:color w:val="000000"/>
                <w:lang w:val="zh-CN"/>
              </w:rPr>
            </w:pPr>
            <w:r>
              <w:rPr>
                <w:rFonts w:hint="eastAsia" w:hAnsi="Calibri" w:eastAsia="宋体" w:cs="宋体"/>
                <w:iCs/>
                <w:color w:val="000000"/>
                <w:lang w:val="zh-CN"/>
              </w:rPr>
              <w:t>4</w:t>
            </w:r>
          </w:p>
        </w:tc>
        <w:tc>
          <w:tcPr>
            <w:tcW w:w="1843" w:type="dxa"/>
            <w:vAlign w:val="center"/>
          </w:tcPr>
          <w:p>
            <w:pPr>
              <w:jc w:val="center"/>
              <w:rPr>
                <w:rFonts w:hAnsi="Calibri" w:eastAsia="宋体" w:cs="宋体"/>
                <w:iCs/>
                <w:color w:val="000000"/>
                <w:lang w:val="zh-CN"/>
              </w:rPr>
            </w:pPr>
            <w:r>
              <w:rPr>
                <w:rFonts w:hint="eastAsia" w:hAnsi="Calibri" w:eastAsia="宋体" w:cs="宋体"/>
                <w:iCs/>
                <w:color w:val="000000"/>
                <w:lang w:val="zh-CN"/>
              </w:rPr>
              <w:t>3</w:t>
            </w:r>
          </w:p>
        </w:tc>
        <w:tc>
          <w:tcPr>
            <w:tcW w:w="2126" w:type="dxa"/>
            <w:vAlign w:val="center"/>
          </w:tcPr>
          <w:p>
            <w:pPr>
              <w:jc w:val="center"/>
              <w:rPr>
                <w:rFonts w:hAnsi="Calibri" w:eastAsia="宋体" w:cs="宋体"/>
                <w:iCs/>
                <w:color w:val="000000"/>
                <w:lang w:val="zh-CN"/>
              </w:rPr>
            </w:pPr>
            <w:r>
              <w:rPr>
                <w:rFonts w:hint="eastAsia" w:hAnsi="Calibri" w:eastAsia="宋体" w:cs="宋体"/>
                <w:iCs/>
                <w:color w:val="000000"/>
                <w:lang w:val="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Ansi="Calibri" w:eastAsia="宋体" w:cs="宋体"/>
                <w:iCs/>
                <w:color w:val="000000"/>
                <w:lang w:val="zh-CN"/>
              </w:rPr>
            </w:pPr>
            <w:r>
              <w:rPr>
                <w:rFonts w:hint="eastAsia" w:hAnsi="Calibri" w:eastAsia="宋体" w:cs="宋体"/>
                <w:iCs/>
                <w:color w:val="000000"/>
                <w:lang w:val="zh-CN"/>
              </w:rPr>
              <w:t>B类</w:t>
            </w:r>
          </w:p>
        </w:tc>
        <w:tc>
          <w:tcPr>
            <w:tcW w:w="1418" w:type="dxa"/>
            <w:vAlign w:val="center"/>
          </w:tcPr>
          <w:p>
            <w:pPr>
              <w:jc w:val="center"/>
              <w:rPr>
                <w:rFonts w:hAnsi="Calibri" w:eastAsia="宋体" w:cs="宋体"/>
                <w:iCs/>
                <w:color w:val="000000"/>
                <w:lang w:val="zh-CN"/>
              </w:rPr>
            </w:pPr>
            <w:r>
              <w:rPr>
                <w:rFonts w:hint="eastAsia" w:hAnsi="Calibri" w:eastAsia="宋体" w:cs="宋体"/>
                <w:iCs/>
                <w:color w:val="000000"/>
                <w:lang w:val="zh-CN"/>
              </w:rPr>
              <w:t>3</w:t>
            </w:r>
          </w:p>
        </w:tc>
        <w:tc>
          <w:tcPr>
            <w:tcW w:w="1701" w:type="dxa"/>
            <w:vAlign w:val="center"/>
          </w:tcPr>
          <w:p>
            <w:pPr>
              <w:jc w:val="center"/>
              <w:rPr>
                <w:rFonts w:hAnsi="Calibri" w:eastAsia="宋体" w:cs="宋体"/>
                <w:iCs/>
                <w:color w:val="000000"/>
                <w:lang w:val="zh-CN"/>
              </w:rPr>
            </w:pPr>
            <w:r>
              <w:rPr>
                <w:rFonts w:hint="eastAsia" w:hAnsi="Calibri" w:eastAsia="宋体" w:cs="宋体"/>
                <w:iCs/>
                <w:color w:val="000000"/>
                <w:lang w:val="zh-CN"/>
              </w:rPr>
              <w:t>2</w:t>
            </w:r>
          </w:p>
        </w:tc>
        <w:tc>
          <w:tcPr>
            <w:tcW w:w="1843" w:type="dxa"/>
            <w:vAlign w:val="center"/>
          </w:tcPr>
          <w:p>
            <w:pPr>
              <w:jc w:val="center"/>
              <w:rPr>
                <w:rFonts w:hAnsi="Calibri" w:eastAsia="宋体" w:cs="宋体"/>
                <w:iCs/>
                <w:color w:val="000000"/>
                <w:lang w:val="zh-CN"/>
              </w:rPr>
            </w:pPr>
            <w:r>
              <w:rPr>
                <w:rFonts w:hint="eastAsia" w:hAnsi="Calibri" w:eastAsia="宋体" w:cs="宋体"/>
                <w:iCs/>
                <w:color w:val="000000"/>
                <w:lang w:val="zh-CN"/>
              </w:rPr>
              <w:t>1</w:t>
            </w:r>
          </w:p>
        </w:tc>
        <w:tc>
          <w:tcPr>
            <w:tcW w:w="2126" w:type="dxa"/>
            <w:vAlign w:val="center"/>
          </w:tcPr>
          <w:p>
            <w:pPr>
              <w:jc w:val="center"/>
              <w:rPr>
                <w:rFonts w:hAnsi="Calibri" w:eastAsia="宋体" w:cs="宋体"/>
                <w:iCs/>
                <w:color w:val="000000"/>
                <w:lang w:val="zh-CN"/>
              </w:rPr>
            </w:pPr>
            <w:r>
              <w:rPr>
                <w:rFonts w:hint="eastAsia" w:hAnsi="Calibri" w:eastAsia="宋体" w:cs="宋体"/>
                <w:iCs/>
                <w:color w:val="000000"/>
                <w:lang w:val="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Ansi="Calibri" w:eastAsia="宋体" w:cs="宋体"/>
                <w:iCs/>
                <w:color w:val="000000"/>
                <w:lang w:val="zh-CN"/>
              </w:rPr>
            </w:pPr>
            <w:r>
              <w:rPr>
                <w:rFonts w:hint="eastAsia" w:hAnsi="Calibri" w:eastAsia="宋体" w:cs="宋体"/>
                <w:iCs/>
                <w:color w:val="000000"/>
                <w:lang w:val="zh-CN"/>
              </w:rPr>
              <w:t>C类</w:t>
            </w:r>
          </w:p>
        </w:tc>
        <w:tc>
          <w:tcPr>
            <w:tcW w:w="1418" w:type="dxa"/>
            <w:vAlign w:val="center"/>
          </w:tcPr>
          <w:p>
            <w:pPr>
              <w:jc w:val="center"/>
              <w:rPr>
                <w:rFonts w:hAnsi="Calibri" w:eastAsia="宋体" w:cs="宋体"/>
                <w:iCs/>
                <w:color w:val="000000"/>
                <w:lang w:val="zh-CN"/>
              </w:rPr>
            </w:pPr>
            <w:r>
              <w:rPr>
                <w:rFonts w:hint="eastAsia" w:hAnsi="Calibri" w:eastAsia="宋体" w:cs="宋体"/>
                <w:iCs/>
                <w:color w:val="000000"/>
                <w:lang w:val="zh-CN"/>
              </w:rPr>
              <w:t>1.5</w:t>
            </w:r>
          </w:p>
        </w:tc>
        <w:tc>
          <w:tcPr>
            <w:tcW w:w="1701" w:type="dxa"/>
            <w:vAlign w:val="center"/>
          </w:tcPr>
          <w:p>
            <w:pPr>
              <w:jc w:val="center"/>
              <w:rPr>
                <w:rFonts w:hAnsi="Calibri" w:eastAsia="宋体" w:cs="宋体"/>
                <w:iCs/>
                <w:color w:val="000000"/>
                <w:lang w:val="zh-CN"/>
              </w:rPr>
            </w:pPr>
            <w:r>
              <w:rPr>
                <w:rFonts w:hint="eastAsia" w:hAnsi="Calibri" w:eastAsia="宋体" w:cs="宋体"/>
                <w:iCs/>
                <w:color w:val="000000"/>
                <w:lang w:val="zh-CN"/>
              </w:rPr>
              <w:t>1</w:t>
            </w:r>
          </w:p>
        </w:tc>
        <w:tc>
          <w:tcPr>
            <w:tcW w:w="1843" w:type="dxa"/>
            <w:vAlign w:val="center"/>
          </w:tcPr>
          <w:p>
            <w:pPr>
              <w:jc w:val="center"/>
              <w:rPr>
                <w:rFonts w:hAnsi="Calibri" w:eastAsia="宋体" w:cs="宋体"/>
                <w:iCs/>
                <w:color w:val="000000"/>
                <w:lang w:val="zh-CN"/>
              </w:rPr>
            </w:pPr>
            <w:r>
              <w:rPr>
                <w:rFonts w:hint="eastAsia" w:hAnsi="Calibri" w:eastAsia="宋体" w:cs="宋体"/>
                <w:iCs/>
                <w:color w:val="000000"/>
                <w:lang w:val="zh-CN"/>
              </w:rPr>
              <w:t>0.5</w:t>
            </w:r>
          </w:p>
        </w:tc>
        <w:tc>
          <w:tcPr>
            <w:tcW w:w="2126" w:type="dxa"/>
            <w:vAlign w:val="center"/>
          </w:tcPr>
          <w:p>
            <w:pPr>
              <w:jc w:val="center"/>
              <w:rPr>
                <w:rFonts w:hAnsi="Calibri" w:eastAsia="宋体" w:cs="宋体"/>
                <w:iCs/>
                <w:color w:val="000000"/>
                <w:lang w:val="zh-CN"/>
              </w:rPr>
            </w:pPr>
          </w:p>
        </w:tc>
      </w:tr>
    </w:tbl>
    <w:p>
      <w:pPr>
        <w:spacing w:before="156" w:beforeLines="50"/>
        <w:rPr>
          <w:rFonts w:hAnsi="Calibri" w:eastAsia="宋体" w:cs="宋体"/>
          <w:iCs/>
          <w:color w:val="000000"/>
          <w:kern w:val="0"/>
          <w:lang w:val="zh-CN"/>
        </w:rPr>
      </w:pPr>
      <w:r>
        <w:rPr>
          <w:rFonts w:hint="eastAsia" w:hAnsi="Calibri" w:eastAsia="宋体" w:cs="宋体"/>
          <w:iCs/>
          <w:color w:val="000000"/>
          <w:kern w:val="0"/>
          <w:lang w:val="zh-CN"/>
        </w:rPr>
        <w:t xml:space="preserve">二、20秒高横踢20分（电子靶） </w:t>
      </w:r>
    </w:p>
    <w:p>
      <w:pPr>
        <w:ind w:firstLine="420" w:firstLineChars="200"/>
        <w:rPr>
          <w:rFonts w:hAnsi="Calibri" w:eastAsia="宋体" w:cs="宋体"/>
          <w:iCs/>
          <w:color w:val="000000"/>
          <w:kern w:val="0"/>
          <w:lang w:val="zh-CN"/>
        </w:rPr>
      </w:pPr>
      <w:r>
        <w:rPr>
          <w:rFonts w:hint="eastAsia" w:hAnsi="Calibri" w:eastAsia="宋体" w:cs="宋体"/>
          <w:iCs/>
          <w:color w:val="000000"/>
          <w:kern w:val="0"/>
          <w:lang w:val="zh-CN"/>
        </w:rPr>
        <w:t>考生在20秒规定时间内使用高横踢技术连续击打脚靶，采用电子器具进行测试。</w:t>
      </w:r>
    </w:p>
    <w:p>
      <w:pPr>
        <w:rPr>
          <w:rFonts w:hAnsi="Calibri" w:eastAsia="宋体" w:cs="宋体"/>
          <w:iCs/>
          <w:color w:val="000000"/>
          <w:kern w:val="0"/>
          <w:lang w:val="zh-CN"/>
        </w:rPr>
      </w:pPr>
      <w:r>
        <w:rPr>
          <w:rFonts w:hint="eastAsia" w:hAnsi="Calibri" w:eastAsia="宋体" w:cs="宋体"/>
          <w:iCs/>
          <w:color w:val="000000"/>
          <w:kern w:val="0"/>
          <w:lang w:val="zh-CN"/>
        </w:rPr>
        <w:t>男生</w:t>
      </w:r>
    </w:p>
    <w:tbl>
      <w:tblPr>
        <w:tblStyle w:val="5"/>
        <w:tblW w:w="994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465"/>
        <w:gridCol w:w="465"/>
        <w:gridCol w:w="465"/>
        <w:gridCol w:w="465"/>
        <w:gridCol w:w="465"/>
        <w:gridCol w:w="465"/>
        <w:gridCol w:w="465"/>
        <w:gridCol w:w="465"/>
        <w:gridCol w:w="465"/>
        <w:gridCol w:w="465"/>
        <w:gridCol w:w="465"/>
        <w:gridCol w:w="465"/>
        <w:gridCol w:w="466"/>
        <w:gridCol w:w="466"/>
        <w:gridCol w:w="466"/>
        <w:gridCol w:w="466"/>
        <w:gridCol w:w="466"/>
        <w:gridCol w:w="466"/>
        <w:gridCol w:w="466"/>
        <w:gridCol w:w="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Align w:val="center"/>
          </w:tcPr>
          <w:p>
            <w:pPr>
              <w:rPr>
                <w:rFonts w:hAnsi="Calibri" w:eastAsia="宋体" w:cs="宋体"/>
                <w:iCs/>
                <w:color w:val="000000"/>
                <w:lang w:val="zh-CN"/>
              </w:rPr>
            </w:pPr>
            <w:r>
              <w:rPr>
                <w:rFonts w:hint="eastAsia" w:hAnsi="Calibri" w:eastAsia="宋体" w:cs="宋体"/>
                <w:iCs/>
                <w:color w:val="000000"/>
                <w:lang w:val="zh-CN"/>
              </w:rPr>
              <w:t>个数</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38</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37</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36</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35</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34</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33</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32</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31</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30</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29</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28</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27</w:t>
            </w:r>
          </w:p>
        </w:tc>
        <w:tc>
          <w:tcPr>
            <w:tcW w:w="466" w:type="dxa"/>
            <w:vAlign w:val="center"/>
          </w:tcPr>
          <w:p>
            <w:pPr>
              <w:rPr>
                <w:rFonts w:hAnsi="Calibri" w:eastAsia="宋体" w:cs="宋体"/>
                <w:iCs/>
                <w:color w:val="000000"/>
                <w:lang w:val="zh-CN"/>
              </w:rPr>
            </w:pPr>
            <w:r>
              <w:rPr>
                <w:rFonts w:hint="eastAsia" w:hAnsi="Calibri" w:eastAsia="宋体" w:cs="宋体"/>
                <w:iCs/>
                <w:color w:val="000000"/>
                <w:lang w:val="zh-CN"/>
              </w:rPr>
              <w:t>26</w:t>
            </w:r>
          </w:p>
        </w:tc>
        <w:tc>
          <w:tcPr>
            <w:tcW w:w="466" w:type="dxa"/>
            <w:vAlign w:val="center"/>
          </w:tcPr>
          <w:p>
            <w:pPr>
              <w:rPr>
                <w:rFonts w:hAnsi="Calibri" w:eastAsia="宋体" w:cs="宋体"/>
                <w:iCs/>
                <w:color w:val="000000"/>
                <w:lang w:val="zh-CN"/>
              </w:rPr>
            </w:pPr>
            <w:r>
              <w:rPr>
                <w:rFonts w:hint="eastAsia" w:hAnsi="Calibri" w:eastAsia="宋体" w:cs="宋体"/>
                <w:iCs/>
                <w:color w:val="000000"/>
                <w:lang w:val="zh-CN"/>
              </w:rPr>
              <w:t>25</w:t>
            </w:r>
          </w:p>
        </w:tc>
        <w:tc>
          <w:tcPr>
            <w:tcW w:w="466" w:type="dxa"/>
            <w:vAlign w:val="center"/>
          </w:tcPr>
          <w:p>
            <w:pPr>
              <w:rPr>
                <w:rFonts w:hAnsi="Calibri" w:eastAsia="宋体" w:cs="宋体"/>
                <w:iCs/>
                <w:color w:val="000000"/>
                <w:lang w:val="zh-CN"/>
              </w:rPr>
            </w:pPr>
            <w:r>
              <w:rPr>
                <w:rFonts w:hint="eastAsia" w:hAnsi="Calibri" w:eastAsia="宋体" w:cs="宋体"/>
                <w:iCs/>
                <w:color w:val="000000"/>
                <w:lang w:val="zh-CN"/>
              </w:rPr>
              <w:t>24</w:t>
            </w:r>
          </w:p>
        </w:tc>
        <w:tc>
          <w:tcPr>
            <w:tcW w:w="466" w:type="dxa"/>
            <w:vAlign w:val="center"/>
          </w:tcPr>
          <w:p>
            <w:pPr>
              <w:rPr>
                <w:rFonts w:hAnsi="Calibri" w:eastAsia="宋体" w:cs="宋体"/>
                <w:iCs/>
                <w:color w:val="000000"/>
                <w:lang w:val="zh-CN"/>
              </w:rPr>
            </w:pPr>
            <w:r>
              <w:rPr>
                <w:rFonts w:hint="eastAsia" w:hAnsi="Calibri" w:eastAsia="宋体" w:cs="宋体"/>
                <w:iCs/>
                <w:color w:val="000000"/>
                <w:lang w:val="zh-CN"/>
              </w:rPr>
              <w:t>23</w:t>
            </w:r>
          </w:p>
        </w:tc>
        <w:tc>
          <w:tcPr>
            <w:tcW w:w="466" w:type="dxa"/>
          </w:tcPr>
          <w:p>
            <w:pPr>
              <w:rPr>
                <w:rFonts w:hAnsi="Calibri" w:eastAsia="宋体" w:cs="宋体"/>
                <w:iCs/>
                <w:color w:val="000000"/>
                <w:lang w:val="zh-CN"/>
              </w:rPr>
            </w:pPr>
            <w:r>
              <w:rPr>
                <w:rFonts w:hint="eastAsia" w:hAnsi="Calibri" w:eastAsia="宋体" w:cs="宋体"/>
                <w:iCs/>
                <w:color w:val="000000"/>
                <w:lang w:val="zh-CN"/>
              </w:rPr>
              <w:t>22</w:t>
            </w:r>
          </w:p>
        </w:tc>
        <w:tc>
          <w:tcPr>
            <w:tcW w:w="466" w:type="dxa"/>
          </w:tcPr>
          <w:p>
            <w:pPr>
              <w:rPr>
                <w:rFonts w:hAnsi="Calibri" w:eastAsia="宋体" w:cs="宋体"/>
                <w:iCs/>
                <w:color w:val="000000"/>
                <w:lang w:val="zh-CN"/>
              </w:rPr>
            </w:pPr>
            <w:r>
              <w:rPr>
                <w:rFonts w:hint="eastAsia" w:hAnsi="Calibri" w:eastAsia="宋体" w:cs="宋体"/>
                <w:iCs/>
                <w:color w:val="000000"/>
                <w:lang w:val="zh-CN"/>
              </w:rPr>
              <w:t>21</w:t>
            </w:r>
          </w:p>
        </w:tc>
        <w:tc>
          <w:tcPr>
            <w:tcW w:w="466" w:type="dxa"/>
          </w:tcPr>
          <w:p>
            <w:pPr>
              <w:rPr>
                <w:rFonts w:hAnsi="Calibri" w:eastAsia="宋体" w:cs="宋体"/>
                <w:iCs/>
                <w:color w:val="000000"/>
                <w:lang w:val="zh-CN"/>
              </w:rPr>
            </w:pPr>
            <w:r>
              <w:rPr>
                <w:rFonts w:hint="eastAsia" w:hAnsi="Calibri" w:eastAsia="宋体" w:cs="宋体"/>
                <w:iCs/>
                <w:color w:val="000000"/>
                <w:lang w:val="zh-CN"/>
              </w:rPr>
              <w:t>20</w:t>
            </w:r>
          </w:p>
        </w:tc>
        <w:tc>
          <w:tcPr>
            <w:tcW w:w="466" w:type="dxa"/>
          </w:tcPr>
          <w:p>
            <w:pPr>
              <w:rPr>
                <w:rFonts w:hAnsi="Calibri" w:eastAsia="宋体" w:cs="宋体"/>
                <w:iCs/>
                <w:color w:val="000000"/>
                <w:lang w:val="zh-CN"/>
              </w:rPr>
            </w:pPr>
            <w:r>
              <w:rPr>
                <w:rFonts w:hint="eastAsia" w:hAnsi="Calibri" w:eastAsia="宋体" w:cs="宋体"/>
                <w:iCs/>
                <w:color w:val="000000"/>
                <w:lang w:val="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Align w:val="center"/>
          </w:tcPr>
          <w:p>
            <w:pPr>
              <w:rPr>
                <w:rFonts w:hAnsi="Calibri" w:eastAsia="宋体" w:cs="宋体"/>
                <w:iCs/>
                <w:color w:val="000000"/>
                <w:lang w:val="zh-CN"/>
              </w:rPr>
            </w:pPr>
            <w:r>
              <w:rPr>
                <w:rFonts w:hint="eastAsia" w:hAnsi="Calibri" w:eastAsia="宋体" w:cs="宋体"/>
                <w:iCs/>
                <w:color w:val="000000"/>
                <w:lang w:val="zh-CN"/>
              </w:rPr>
              <w:t>分值</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20</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19</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18</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17</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16</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15</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14</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13</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12</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11</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10</w:t>
            </w:r>
          </w:p>
        </w:tc>
        <w:tc>
          <w:tcPr>
            <w:tcW w:w="465" w:type="dxa"/>
            <w:vAlign w:val="center"/>
          </w:tcPr>
          <w:p>
            <w:pPr>
              <w:rPr>
                <w:rFonts w:hAnsi="Calibri" w:eastAsia="宋体" w:cs="宋体"/>
                <w:iCs/>
                <w:color w:val="000000"/>
                <w:lang w:val="zh-CN"/>
              </w:rPr>
            </w:pPr>
            <w:r>
              <w:rPr>
                <w:rFonts w:hint="eastAsia" w:hAnsi="Calibri" w:eastAsia="宋体" w:cs="宋体"/>
                <w:iCs/>
                <w:color w:val="000000"/>
                <w:lang w:val="zh-CN"/>
              </w:rPr>
              <w:t>9</w:t>
            </w:r>
          </w:p>
        </w:tc>
        <w:tc>
          <w:tcPr>
            <w:tcW w:w="466" w:type="dxa"/>
            <w:vAlign w:val="center"/>
          </w:tcPr>
          <w:p>
            <w:pPr>
              <w:rPr>
                <w:rFonts w:hAnsi="Calibri" w:eastAsia="宋体" w:cs="宋体"/>
                <w:iCs/>
                <w:color w:val="000000"/>
                <w:lang w:val="zh-CN"/>
              </w:rPr>
            </w:pPr>
            <w:r>
              <w:rPr>
                <w:rFonts w:hint="eastAsia" w:hAnsi="Calibri" w:eastAsia="宋体" w:cs="宋体"/>
                <w:iCs/>
                <w:color w:val="000000"/>
                <w:lang w:val="zh-CN"/>
              </w:rPr>
              <w:t>8</w:t>
            </w:r>
          </w:p>
        </w:tc>
        <w:tc>
          <w:tcPr>
            <w:tcW w:w="466" w:type="dxa"/>
            <w:vAlign w:val="center"/>
          </w:tcPr>
          <w:p>
            <w:pPr>
              <w:rPr>
                <w:rFonts w:hAnsi="Calibri" w:eastAsia="宋体" w:cs="宋体"/>
                <w:iCs/>
                <w:color w:val="000000"/>
                <w:lang w:val="zh-CN"/>
              </w:rPr>
            </w:pPr>
            <w:r>
              <w:rPr>
                <w:rFonts w:hint="eastAsia" w:hAnsi="Calibri" w:eastAsia="宋体" w:cs="宋体"/>
                <w:iCs/>
                <w:color w:val="000000"/>
                <w:lang w:val="zh-CN"/>
              </w:rPr>
              <w:t>7</w:t>
            </w:r>
          </w:p>
        </w:tc>
        <w:tc>
          <w:tcPr>
            <w:tcW w:w="466" w:type="dxa"/>
            <w:vAlign w:val="center"/>
          </w:tcPr>
          <w:p>
            <w:pPr>
              <w:rPr>
                <w:rFonts w:hAnsi="Calibri" w:eastAsia="宋体" w:cs="宋体"/>
                <w:iCs/>
                <w:color w:val="000000"/>
                <w:lang w:val="zh-CN"/>
              </w:rPr>
            </w:pPr>
            <w:r>
              <w:rPr>
                <w:rFonts w:hint="eastAsia" w:hAnsi="Calibri" w:eastAsia="宋体" w:cs="宋体"/>
                <w:iCs/>
                <w:color w:val="000000"/>
                <w:lang w:val="zh-CN"/>
              </w:rPr>
              <w:t>6</w:t>
            </w:r>
          </w:p>
        </w:tc>
        <w:tc>
          <w:tcPr>
            <w:tcW w:w="466" w:type="dxa"/>
            <w:vAlign w:val="center"/>
          </w:tcPr>
          <w:p>
            <w:pPr>
              <w:rPr>
                <w:rFonts w:hAnsi="Calibri" w:eastAsia="宋体" w:cs="宋体"/>
                <w:iCs/>
                <w:color w:val="000000"/>
                <w:lang w:val="zh-CN"/>
              </w:rPr>
            </w:pPr>
            <w:r>
              <w:rPr>
                <w:rFonts w:hint="eastAsia" w:hAnsi="Calibri" w:eastAsia="宋体" w:cs="宋体"/>
                <w:iCs/>
                <w:color w:val="000000"/>
                <w:lang w:val="zh-CN"/>
              </w:rPr>
              <w:t>5</w:t>
            </w:r>
          </w:p>
        </w:tc>
        <w:tc>
          <w:tcPr>
            <w:tcW w:w="466" w:type="dxa"/>
          </w:tcPr>
          <w:p>
            <w:pPr>
              <w:rPr>
                <w:rFonts w:hAnsi="Calibri" w:eastAsia="宋体" w:cs="宋体"/>
                <w:iCs/>
                <w:color w:val="000000"/>
                <w:lang w:val="zh-CN"/>
              </w:rPr>
            </w:pPr>
            <w:r>
              <w:rPr>
                <w:rFonts w:hint="eastAsia" w:hAnsi="Calibri" w:eastAsia="宋体" w:cs="宋体"/>
                <w:iCs/>
                <w:color w:val="000000"/>
                <w:lang w:val="zh-CN"/>
              </w:rPr>
              <w:t>4</w:t>
            </w:r>
          </w:p>
        </w:tc>
        <w:tc>
          <w:tcPr>
            <w:tcW w:w="466" w:type="dxa"/>
          </w:tcPr>
          <w:p>
            <w:pPr>
              <w:rPr>
                <w:rFonts w:hAnsi="Calibri" w:eastAsia="宋体" w:cs="宋体"/>
                <w:iCs/>
                <w:color w:val="000000"/>
                <w:lang w:val="zh-CN"/>
              </w:rPr>
            </w:pPr>
            <w:r>
              <w:rPr>
                <w:rFonts w:hint="eastAsia" w:hAnsi="Calibri" w:eastAsia="宋体" w:cs="宋体"/>
                <w:iCs/>
                <w:color w:val="000000"/>
                <w:lang w:val="zh-CN"/>
              </w:rPr>
              <w:t>3</w:t>
            </w:r>
          </w:p>
        </w:tc>
        <w:tc>
          <w:tcPr>
            <w:tcW w:w="466" w:type="dxa"/>
          </w:tcPr>
          <w:p>
            <w:pPr>
              <w:rPr>
                <w:rFonts w:hAnsi="Calibri" w:eastAsia="宋体" w:cs="宋体"/>
                <w:iCs/>
                <w:color w:val="000000"/>
                <w:lang w:val="zh-CN"/>
              </w:rPr>
            </w:pPr>
            <w:r>
              <w:rPr>
                <w:rFonts w:hint="eastAsia" w:hAnsi="Calibri" w:eastAsia="宋体" w:cs="宋体"/>
                <w:iCs/>
                <w:color w:val="000000"/>
                <w:lang w:val="zh-CN"/>
              </w:rPr>
              <w:t>2</w:t>
            </w:r>
          </w:p>
        </w:tc>
        <w:tc>
          <w:tcPr>
            <w:tcW w:w="466" w:type="dxa"/>
          </w:tcPr>
          <w:p>
            <w:pPr>
              <w:rPr>
                <w:rFonts w:hAnsi="Calibri" w:eastAsia="宋体" w:cs="宋体"/>
                <w:iCs/>
                <w:color w:val="000000"/>
                <w:lang w:val="zh-CN"/>
              </w:rPr>
            </w:pPr>
            <w:r>
              <w:rPr>
                <w:rFonts w:hint="eastAsia" w:hAnsi="Calibri" w:eastAsia="宋体" w:cs="宋体"/>
                <w:iCs/>
                <w:color w:val="000000"/>
                <w:lang w:val="zh-CN"/>
              </w:rPr>
              <w:t>1</w:t>
            </w:r>
          </w:p>
        </w:tc>
      </w:tr>
    </w:tbl>
    <w:p>
      <w:pPr>
        <w:rPr>
          <w:rFonts w:hAnsi="Calibri" w:eastAsia="宋体" w:cs="宋体"/>
          <w:iCs/>
          <w:color w:val="000000"/>
          <w:kern w:val="0"/>
          <w:lang w:val="zh-CN"/>
        </w:rPr>
      </w:pPr>
      <w:r>
        <w:rPr>
          <w:rFonts w:hint="eastAsia" w:hAnsi="Calibri" w:eastAsia="宋体" w:cs="宋体"/>
          <w:iCs/>
          <w:color w:val="000000"/>
          <w:kern w:val="0"/>
          <w:lang w:val="zh-CN"/>
        </w:rPr>
        <w:t>女生</w:t>
      </w:r>
    </w:p>
    <w:tbl>
      <w:tblPr>
        <w:tblStyle w:val="5"/>
        <w:tblW w:w="994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465"/>
        <w:gridCol w:w="465"/>
        <w:gridCol w:w="465"/>
        <w:gridCol w:w="465"/>
        <w:gridCol w:w="465"/>
        <w:gridCol w:w="465"/>
        <w:gridCol w:w="465"/>
        <w:gridCol w:w="465"/>
        <w:gridCol w:w="465"/>
        <w:gridCol w:w="465"/>
        <w:gridCol w:w="465"/>
        <w:gridCol w:w="465"/>
        <w:gridCol w:w="466"/>
        <w:gridCol w:w="466"/>
        <w:gridCol w:w="466"/>
        <w:gridCol w:w="466"/>
        <w:gridCol w:w="466"/>
        <w:gridCol w:w="466"/>
        <w:gridCol w:w="466"/>
        <w:gridCol w:w="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个数</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36</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35</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34</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33</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32</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31</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30</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29</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28</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27</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26</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25</w:t>
            </w:r>
          </w:p>
        </w:tc>
        <w:tc>
          <w:tcPr>
            <w:tcW w:w="466"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24</w:t>
            </w:r>
          </w:p>
        </w:tc>
        <w:tc>
          <w:tcPr>
            <w:tcW w:w="466"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23</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22</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21</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20</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19</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18</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分值</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20</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19</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18</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17</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16</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15</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14</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13</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12</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11</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10</w:t>
            </w:r>
          </w:p>
        </w:tc>
        <w:tc>
          <w:tcPr>
            <w:tcW w:w="465"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9</w:t>
            </w:r>
          </w:p>
        </w:tc>
        <w:tc>
          <w:tcPr>
            <w:tcW w:w="466"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8</w:t>
            </w:r>
          </w:p>
        </w:tc>
        <w:tc>
          <w:tcPr>
            <w:tcW w:w="466"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7</w:t>
            </w:r>
          </w:p>
        </w:tc>
        <w:tc>
          <w:tcPr>
            <w:tcW w:w="466"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6</w:t>
            </w:r>
          </w:p>
        </w:tc>
        <w:tc>
          <w:tcPr>
            <w:tcW w:w="466" w:type="dxa"/>
            <w:vAlign w:val="center"/>
          </w:tcPr>
          <w:p>
            <w:pPr>
              <w:rPr>
                <w:rFonts w:hAnsi="Calibri" w:eastAsia="宋体" w:cs="宋体"/>
                <w:iCs/>
                <w:color w:val="000000"/>
                <w:kern w:val="0"/>
                <w:lang w:val="zh-CN"/>
              </w:rPr>
            </w:pPr>
            <w:r>
              <w:rPr>
                <w:rFonts w:hint="eastAsia" w:hAnsi="Calibri" w:eastAsia="宋体" w:cs="宋体"/>
                <w:iCs/>
                <w:color w:val="000000"/>
                <w:kern w:val="0"/>
                <w:lang w:val="zh-CN"/>
              </w:rPr>
              <w:t>5</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4</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3</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2</w:t>
            </w:r>
          </w:p>
        </w:tc>
        <w:tc>
          <w:tcPr>
            <w:tcW w:w="466" w:type="dxa"/>
          </w:tcPr>
          <w:p>
            <w:pPr>
              <w:rPr>
                <w:rFonts w:hAnsi="Calibri" w:eastAsia="宋体" w:cs="宋体"/>
                <w:iCs/>
                <w:color w:val="000000"/>
                <w:kern w:val="0"/>
                <w:lang w:val="zh-CN"/>
              </w:rPr>
            </w:pPr>
            <w:r>
              <w:rPr>
                <w:rFonts w:hint="eastAsia" w:hAnsi="Calibri" w:eastAsia="宋体" w:cs="宋体"/>
                <w:iCs/>
                <w:color w:val="000000"/>
                <w:kern w:val="0"/>
                <w:lang w:val="zh-CN"/>
              </w:rPr>
              <w:t>1</w:t>
            </w:r>
          </w:p>
        </w:tc>
      </w:tr>
    </w:tbl>
    <w:p>
      <w:pPr>
        <w:spacing w:before="156" w:beforeLines="50"/>
        <w:rPr>
          <w:rFonts w:hAnsi="Calibri" w:eastAsia="宋体" w:cs="宋体"/>
          <w:iCs/>
          <w:color w:val="000000"/>
          <w:kern w:val="0"/>
          <w:lang w:val="zh-CN"/>
        </w:rPr>
      </w:pPr>
      <w:r>
        <w:rPr>
          <w:rFonts w:hint="eastAsia" w:hAnsi="Calibri" w:eastAsia="宋体" w:cs="宋体"/>
          <w:iCs/>
          <w:color w:val="000000"/>
          <w:kern w:val="0"/>
          <w:lang w:val="zh-CN"/>
        </w:rPr>
        <w:t>三、立定跳远20分（单位：米）</w:t>
      </w:r>
    </w:p>
    <w:p>
      <w:pPr>
        <w:rPr>
          <w:rFonts w:hAnsi="Calibri" w:eastAsia="宋体" w:cs="宋体"/>
          <w:iCs/>
          <w:color w:val="000000"/>
          <w:kern w:val="0"/>
          <w:lang w:val="zh-CN"/>
        </w:rPr>
      </w:pPr>
      <w:r>
        <w:rPr>
          <w:rFonts w:hint="eastAsia" w:hAnsi="Calibri" w:eastAsia="宋体" w:cs="宋体"/>
          <w:iCs/>
          <w:color w:val="000000"/>
          <w:kern w:val="0"/>
          <w:lang w:val="zh-CN"/>
        </w:rPr>
        <w:t>男生</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780"/>
        <w:gridCol w:w="780"/>
        <w:gridCol w:w="780"/>
        <w:gridCol w:w="780"/>
        <w:gridCol w:w="780"/>
        <w:gridCol w:w="780"/>
        <w:gridCol w:w="780"/>
        <w:gridCol w:w="780"/>
        <w:gridCol w:w="780"/>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远度</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2.60</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2.55</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2.50</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2.45</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2.40</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2.35</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2.30</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2.25</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2.20</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分值</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20</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19</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18</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17</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16</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15</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14</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13</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12</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9774" w:type="dxa"/>
            <w:gridSpan w:val="11"/>
            <w:vAlign w:val="center"/>
          </w:tcPr>
          <w:p>
            <w:pPr>
              <w:jc w:val="center"/>
              <w:rPr>
                <w:rFonts w:hAnsi="Calibri" w:eastAsia="宋体" w:cs="宋体"/>
                <w:iCs/>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远度</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2.10</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2.05</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2.00</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1.95</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1.90</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1.85</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1.80</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1.75</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1.70</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分值</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10</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9</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8</w:t>
            </w:r>
          </w:p>
        </w:tc>
        <w:tc>
          <w:tcPr>
            <w:tcW w:w="888" w:type="dxa"/>
            <w:vAlign w:val="center"/>
          </w:tcPr>
          <w:p>
            <w:pPr>
              <w:jc w:val="center"/>
              <w:rPr>
                <w:rFonts w:hAnsi="Calibri" w:eastAsia="宋体" w:cs="宋体"/>
                <w:iCs/>
                <w:color w:val="000000"/>
                <w:lang w:val="zh-CN"/>
              </w:rPr>
            </w:pPr>
            <w:r>
              <w:rPr>
                <w:rFonts w:hint="eastAsia" w:hAnsi="Calibri" w:eastAsia="宋体" w:cs="宋体"/>
                <w:iCs/>
                <w:color w:val="000000"/>
                <w:lang w:val="zh-CN"/>
              </w:rPr>
              <w:t>7</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6</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5</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4</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3</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2</w:t>
            </w:r>
          </w:p>
        </w:tc>
        <w:tc>
          <w:tcPr>
            <w:tcW w:w="889" w:type="dxa"/>
            <w:vAlign w:val="center"/>
          </w:tcPr>
          <w:p>
            <w:pPr>
              <w:jc w:val="center"/>
              <w:rPr>
                <w:rFonts w:hAnsi="Calibri" w:eastAsia="宋体" w:cs="宋体"/>
                <w:iCs/>
                <w:color w:val="000000"/>
                <w:lang w:val="zh-CN"/>
              </w:rPr>
            </w:pPr>
            <w:r>
              <w:rPr>
                <w:rFonts w:hint="eastAsia" w:hAnsi="Calibri" w:eastAsia="宋体" w:cs="宋体"/>
                <w:iCs/>
                <w:color w:val="000000"/>
                <w:lang w:val="zh-CN"/>
              </w:rPr>
              <w:t>1</w:t>
            </w:r>
          </w:p>
        </w:tc>
      </w:tr>
    </w:tbl>
    <w:p>
      <w:pPr>
        <w:rPr>
          <w:rFonts w:hAnsi="Calibri" w:eastAsia="宋体" w:cs="宋体"/>
          <w:iCs/>
          <w:color w:val="000000"/>
          <w:kern w:val="0"/>
          <w:lang w:val="zh-CN"/>
        </w:rPr>
      </w:pPr>
      <w:r>
        <w:rPr>
          <w:rFonts w:hint="eastAsia" w:hAnsi="Calibri" w:eastAsia="宋体" w:cs="宋体"/>
          <w:iCs/>
          <w:color w:val="000000"/>
          <w:kern w:val="0"/>
          <w:lang w:val="zh-CN"/>
        </w:rPr>
        <w:t>女生</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780"/>
        <w:gridCol w:w="780"/>
        <w:gridCol w:w="780"/>
        <w:gridCol w:w="780"/>
        <w:gridCol w:w="780"/>
        <w:gridCol w:w="780"/>
        <w:gridCol w:w="780"/>
        <w:gridCol w:w="780"/>
        <w:gridCol w:w="780"/>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远度</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2.30</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2.25</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2.20</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2.15</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2.10</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2.05</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2.00</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1.95</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1.90</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分值</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20</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19</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18</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17</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16</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15</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14</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13</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12</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9774" w:type="dxa"/>
            <w:gridSpan w:val="11"/>
            <w:vAlign w:val="center"/>
          </w:tcPr>
          <w:p>
            <w:pPr>
              <w:jc w:val="center"/>
              <w:rPr>
                <w:rFonts w:hAnsi="Calibri" w:eastAsia="宋体" w:cs="宋体"/>
                <w:iCs/>
                <w:color w:val="000000"/>
                <w:kern w:val="0"/>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远度</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1.80</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1.75</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1.70</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1.65</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1.60</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1.55</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1.50</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1.45</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1.40</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分值</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10</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9</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8</w:t>
            </w:r>
          </w:p>
        </w:tc>
        <w:tc>
          <w:tcPr>
            <w:tcW w:w="888"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7</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6</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5</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4</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3</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2</w:t>
            </w:r>
          </w:p>
        </w:tc>
        <w:tc>
          <w:tcPr>
            <w:tcW w:w="889" w:type="dxa"/>
            <w:vAlign w:val="center"/>
          </w:tcPr>
          <w:p>
            <w:pPr>
              <w:jc w:val="center"/>
              <w:rPr>
                <w:rFonts w:hAnsi="Calibri" w:eastAsia="宋体" w:cs="宋体"/>
                <w:iCs/>
                <w:color w:val="000000"/>
                <w:kern w:val="0"/>
                <w:lang w:val="zh-CN"/>
              </w:rPr>
            </w:pPr>
            <w:r>
              <w:rPr>
                <w:rFonts w:hint="eastAsia" w:hAnsi="Calibri" w:eastAsia="宋体" w:cs="宋体"/>
                <w:iCs/>
                <w:color w:val="000000"/>
                <w:kern w:val="0"/>
                <w:lang w:val="zh-CN"/>
              </w:rPr>
              <w:t>1</w:t>
            </w:r>
          </w:p>
        </w:tc>
      </w:tr>
    </w:tbl>
    <w:p>
      <w:pPr>
        <w:pStyle w:val="10"/>
        <w:numPr>
          <w:ilvl w:val="0"/>
          <w:numId w:val="1"/>
        </w:numPr>
        <w:spacing w:before="156" w:beforeLines="50"/>
        <w:ind w:left="447" w:hanging="447" w:hangingChars="213"/>
        <w:rPr>
          <w:iCs/>
          <w:color w:val="000000"/>
          <w:kern w:val="0"/>
          <w:lang w:val="zh-CN"/>
        </w:rPr>
      </w:pPr>
      <w:r>
        <w:rPr>
          <w:rFonts w:hint="eastAsia"/>
          <w:iCs/>
          <w:color w:val="000000"/>
          <w:kern w:val="0"/>
          <w:lang w:val="zh-CN"/>
        </w:rPr>
        <w:t>实战40分</w:t>
      </w:r>
    </w:p>
    <w:p>
      <w:pPr>
        <w:ind w:firstLine="420" w:firstLineChars="200"/>
        <w:rPr>
          <w:rFonts w:hAnsi="Calibri" w:eastAsia="宋体" w:cs="宋体"/>
          <w:iCs/>
          <w:color w:val="000000"/>
          <w:kern w:val="0"/>
          <w:lang w:val="zh-CN"/>
        </w:rPr>
      </w:pPr>
      <w:r>
        <w:rPr>
          <w:rFonts w:hint="eastAsia" w:hAnsi="Calibri" w:eastAsia="宋体" w:cs="宋体"/>
          <w:iCs/>
          <w:color w:val="000000"/>
          <w:kern w:val="0"/>
          <w:lang w:val="zh-CN"/>
        </w:rPr>
        <w:t>考试方法：按考生相邻体重随机配对进行实战，配对考生体重不超过3KG（特殊情况除外），时间2分钟，若双方实力悬殊，为保护考生安全，考评员可以提前终止比赛。</w:t>
      </w:r>
    </w:p>
    <w:p>
      <w:pPr>
        <w:ind w:firstLine="420" w:firstLineChars="200"/>
        <w:rPr>
          <w:rFonts w:hAnsi="Calibri" w:eastAsia="宋体" w:cs="宋体"/>
          <w:iCs/>
          <w:color w:val="000000"/>
          <w:kern w:val="0"/>
          <w:lang w:val="zh-CN"/>
        </w:rPr>
      </w:pPr>
      <w:r>
        <w:rPr>
          <w:rFonts w:hint="eastAsia" w:hAnsi="Calibri" w:eastAsia="宋体" w:cs="宋体"/>
          <w:iCs/>
          <w:color w:val="000000"/>
          <w:kern w:val="0"/>
          <w:lang w:val="zh-CN"/>
        </w:rPr>
        <w:t>根据考生对跆拳道礼仪、精神、意志品质的表现情况，技战术的运用情况，（如：主动进攻、防守反击、进攻+反击）。临场应变能力，击打效果，准备性，速度，得分的意识给予评分。优秀：40－34分 ，良28－34。合格24－28分。不及格24分以下。</w:t>
      </w:r>
    </w:p>
    <w:p>
      <w:pPr>
        <w:ind w:firstLine="420" w:firstLineChars="200"/>
        <w:rPr>
          <w:rFonts w:hAnsi="Calibri" w:eastAsia="宋体" w:cs="宋体"/>
          <w:iCs/>
          <w:color w:val="000000"/>
          <w:kern w:val="0"/>
          <w:lang w:val="zh-CN"/>
        </w:rPr>
      </w:pPr>
      <w:r>
        <w:rPr>
          <w:rFonts w:hint="eastAsia" w:hAnsi="Calibri" w:eastAsia="宋体" w:cs="宋体"/>
          <w:iCs/>
          <w:color w:val="000000"/>
          <w:kern w:val="0"/>
          <w:lang w:val="zh-CN"/>
        </w:rPr>
        <w:t>其实要求：考生自备护头、护具、护齿、护臂、护腿、护档、手套；考生穿着道服进行考试，道服不得带有任何文字标识，否则不得参加考试。</w:t>
      </w:r>
    </w:p>
    <w:p>
      <w:pPr>
        <w:pStyle w:val="2"/>
        <w:spacing w:line="50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长沙市明德中学击剑项目考试内容与评分标准</w:t>
      </w:r>
    </w:p>
    <w:p>
      <w:pPr>
        <w:rPr>
          <w:sz w:val="24"/>
          <w:szCs w:val="24"/>
        </w:rPr>
      </w:pPr>
    </w:p>
    <w:p>
      <w:pPr>
        <w:pStyle w:val="2"/>
        <w:spacing w:line="500" w:lineRule="exact"/>
        <w:rPr>
          <w:rFonts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一、考核指标与所占分值</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1420"/>
        <w:gridCol w:w="1380"/>
        <w:gridCol w:w="1418"/>
        <w:gridCol w:w="1417"/>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419" w:type="dxa"/>
            <w:vAlign w:val="center"/>
          </w:tcPr>
          <w:p>
            <w:pPr>
              <w:spacing w:line="500" w:lineRule="exact"/>
              <w:jc w:val="center"/>
              <w:rPr>
                <w:sz w:val="24"/>
                <w:szCs w:val="24"/>
              </w:rPr>
            </w:pPr>
            <w:r>
              <w:rPr>
                <w:rFonts w:hint="eastAsia"/>
                <w:sz w:val="24"/>
                <w:szCs w:val="24"/>
              </w:rPr>
              <w:t>类   别</w:t>
            </w:r>
          </w:p>
        </w:tc>
        <w:tc>
          <w:tcPr>
            <w:tcW w:w="2800" w:type="dxa"/>
            <w:gridSpan w:val="2"/>
            <w:vAlign w:val="center"/>
          </w:tcPr>
          <w:p>
            <w:pPr>
              <w:spacing w:line="500" w:lineRule="exact"/>
              <w:jc w:val="center"/>
              <w:rPr>
                <w:sz w:val="24"/>
                <w:szCs w:val="24"/>
              </w:rPr>
            </w:pPr>
            <w:r>
              <w:rPr>
                <w:rFonts w:hint="eastAsia"/>
                <w:sz w:val="24"/>
                <w:szCs w:val="24"/>
              </w:rPr>
              <w:t>专项素质</w:t>
            </w:r>
          </w:p>
        </w:tc>
        <w:tc>
          <w:tcPr>
            <w:tcW w:w="2835" w:type="dxa"/>
            <w:gridSpan w:val="2"/>
            <w:vAlign w:val="center"/>
          </w:tcPr>
          <w:p>
            <w:pPr>
              <w:spacing w:line="500" w:lineRule="exact"/>
              <w:jc w:val="center"/>
              <w:rPr>
                <w:sz w:val="24"/>
                <w:szCs w:val="24"/>
              </w:rPr>
            </w:pPr>
            <w:r>
              <w:rPr>
                <w:rFonts w:hint="eastAsia"/>
                <w:sz w:val="24"/>
                <w:szCs w:val="24"/>
              </w:rPr>
              <w:t>专项技术</w:t>
            </w:r>
          </w:p>
        </w:tc>
        <w:tc>
          <w:tcPr>
            <w:tcW w:w="1468" w:type="dxa"/>
            <w:vAlign w:val="center"/>
          </w:tcPr>
          <w:p>
            <w:pPr>
              <w:spacing w:line="500" w:lineRule="exact"/>
              <w:jc w:val="center"/>
              <w:rPr>
                <w:sz w:val="24"/>
                <w:szCs w:val="24"/>
              </w:rPr>
            </w:pPr>
            <w:r>
              <w:rPr>
                <w:rFonts w:hint="eastAsia"/>
                <w:sz w:val="24"/>
                <w:szCs w:val="24"/>
              </w:rPr>
              <w:t>实战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419" w:type="dxa"/>
            <w:vAlign w:val="center"/>
          </w:tcPr>
          <w:p>
            <w:pPr>
              <w:spacing w:line="500" w:lineRule="exact"/>
              <w:jc w:val="center"/>
              <w:rPr>
                <w:sz w:val="24"/>
                <w:szCs w:val="24"/>
              </w:rPr>
            </w:pPr>
            <w:r>
              <w:rPr>
                <w:rFonts w:hint="eastAsia"/>
                <w:sz w:val="24"/>
                <w:szCs w:val="24"/>
              </w:rPr>
              <w:t>考核指标</w:t>
            </w:r>
          </w:p>
        </w:tc>
        <w:tc>
          <w:tcPr>
            <w:tcW w:w="1420" w:type="dxa"/>
            <w:vAlign w:val="center"/>
          </w:tcPr>
          <w:p>
            <w:pPr>
              <w:spacing w:line="500" w:lineRule="exact"/>
              <w:jc w:val="center"/>
              <w:rPr>
                <w:sz w:val="24"/>
                <w:szCs w:val="24"/>
              </w:rPr>
            </w:pPr>
            <w:r>
              <w:rPr>
                <w:rFonts w:hint="eastAsia"/>
                <w:sz w:val="24"/>
                <w:szCs w:val="24"/>
              </w:rPr>
              <w:t>立定跳远</w:t>
            </w:r>
          </w:p>
        </w:tc>
        <w:tc>
          <w:tcPr>
            <w:tcW w:w="1380" w:type="dxa"/>
            <w:vAlign w:val="center"/>
          </w:tcPr>
          <w:p>
            <w:pPr>
              <w:spacing w:line="500" w:lineRule="exact"/>
              <w:jc w:val="center"/>
              <w:rPr>
                <w:sz w:val="24"/>
                <w:szCs w:val="24"/>
              </w:rPr>
            </w:pPr>
            <w:r>
              <w:rPr>
                <w:rFonts w:hint="eastAsia"/>
                <w:sz w:val="24"/>
                <w:szCs w:val="24"/>
              </w:rPr>
              <w:t>单摇跳绳</w:t>
            </w:r>
          </w:p>
        </w:tc>
        <w:tc>
          <w:tcPr>
            <w:tcW w:w="1418" w:type="dxa"/>
            <w:vAlign w:val="center"/>
          </w:tcPr>
          <w:p>
            <w:pPr>
              <w:spacing w:line="500" w:lineRule="exact"/>
              <w:jc w:val="center"/>
              <w:rPr>
                <w:sz w:val="24"/>
                <w:szCs w:val="24"/>
              </w:rPr>
            </w:pPr>
            <w:r>
              <w:rPr>
                <w:rFonts w:hint="eastAsia"/>
                <w:sz w:val="24"/>
                <w:szCs w:val="24"/>
              </w:rPr>
              <w:t>弓步技术</w:t>
            </w:r>
          </w:p>
        </w:tc>
        <w:tc>
          <w:tcPr>
            <w:tcW w:w="1417" w:type="dxa"/>
            <w:vAlign w:val="center"/>
          </w:tcPr>
          <w:p>
            <w:pPr>
              <w:spacing w:line="500" w:lineRule="exact"/>
              <w:jc w:val="center"/>
              <w:rPr>
                <w:sz w:val="24"/>
                <w:szCs w:val="24"/>
              </w:rPr>
            </w:pPr>
            <w:r>
              <w:rPr>
                <w:rFonts w:hint="eastAsia"/>
                <w:sz w:val="24"/>
                <w:szCs w:val="24"/>
              </w:rPr>
              <w:t>攻防技术</w:t>
            </w:r>
          </w:p>
        </w:tc>
        <w:tc>
          <w:tcPr>
            <w:tcW w:w="1468" w:type="dxa"/>
            <w:vAlign w:val="center"/>
          </w:tcPr>
          <w:p>
            <w:pPr>
              <w:spacing w:line="500" w:lineRule="exact"/>
              <w:jc w:val="center"/>
              <w:rPr>
                <w:sz w:val="24"/>
                <w:szCs w:val="24"/>
              </w:rPr>
            </w:pPr>
            <w:r>
              <w:rPr>
                <w:rFonts w:hint="eastAsia"/>
                <w:sz w:val="24"/>
                <w:szCs w:val="24"/>
              </w:rPr>
              <w:t>比赛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19" w:type="dxa"/>
            <w:vAlign w:val="center"/>
          </w:tcPr>
          <w:p>
            <w:pPr>
              <w:spacing w:line="500" w:lineRule="exact"/>
              <w:jc w:val="center"/>
              <w:rPr>
                <w:sz w:val="24"/>
                <w:szCs w:val="24"/>
              </w:rPr>
            </w:pPr>
            <w:r>
              <w:rPr>
                <w:rFonts w:hint="eastAsia"/>
                <w:sz w:val="24"/>
                <w:szCs w:val="24"/>
              </w:rPr>
              <w:t>分    值</w:t>
            </w:r>
          </w:p>
        </w:tc>
        <w:tc>
          <w:tcPr>
            <w:tcW w:w="1420" w:type="dxa"/>
            <w:vAlign w:val="center"/>
          </w:tcPr>
          <w:p>
            <w:pPr>
              <w:spacing w:line="500" w:lineRule="exact"/>
              <w:jc w:val="center"/>
              <w:rPr>
                <w:sz w:val="24"/>
                <w:szCs w:val="24"/>
              </w:rPr>
            </w:pPr>
            <w:r>
              <w:rPr>
                <w:rFonts w:hint="eastAsia"/>
                <w:sz w:val="24"/>
                <w:szCs w:val="24"/>
              </w:rPr>
              <w:t>15分</w:t>
            </w:r>
          </w:p>
        </w:tc>
        <w:tc>
          <w:tcPr>
            <w:tcW w:w="1380" w:type="dxa"/>
            <w:vAlign w:val="center"/>
          </w:tcPr>
          <w:p>
            <w:pPr>
              <w:spacing w:line="500" w:lineRule="exact"/>
              <w:jc w:val="center"/>
              <w:rPr>
                <w:sz w:val="24"/>
                <w:szCs w:val="24"/>
              </w:rPr>
            </w:pPr>
            <w:r>
              <w:rPr>
                <w:rFonts w:hint="eastAsia"/>
                <w:sz w:val="24"/>
                <w:szCs w:val="24"/>
              </w:rPr>
              <w:t>15分</w:t>
            </w:r>
          </w:p>
        </w:tc>
        <w:tc>
          <w:tcPr>
            <w:tcW w:w="1418" w:type="dxa"/>
            <w:vAlign w:val="center"/>
          </w:tcPr>
          <w:p>
            <w:pPr>
              <w:spacing w:line="500" w:lineRule="exact"/>
              <w:jc w:val="center"/>
              <w:rPr>
                <w:sz w:val="24"/>
                <w:szCs w:val="24"/>
              </w:rPr>
            </w:pPr>
            <w:r>
              <w:rPr>
                <w:rFonts w:hint="eastAsia"/>
                <w:sz w:val="24"/>
                <w:szCs w:val="24"/>
              </w:rPr>
              <w:t>25分</w:t>
            </w:r>
          </w:p>
        </w:tc>
        <w:tc>
          <w:tcPr>
            <w:tcW w:w="1417" w:type="dxa"/>
            <w:vAlign w:val="center"/>
          </w:tcPr>
          <w:p>
            <w:pPr>
              <w:spacing w:line="500" w:lineRule="exact"/>
              <w:jc w:val="center"/>
              <w:rPr>
                <w:sz w:val="24"/>
                <w:szCs w:val="24"/>
              </w:rPr>
            </w:pPr>
            <w:r>
              <w:rPr>
                <w:rFonts w:hint="eastAsia"/>
                <w:sz w:val="24"/>
                <w:szCs w:val="24"/>
              </w:rPr>
              <w:t>25分</w:t>
            </w:r>
          </w:p>
        </w:tc>
        <w:tc>
          <w:tcPr>
            <w:tcW w:w="1468" w:type="dxa"/>
            <w:vAlign w:val="center"/>
          </w:tcPr>
          <w:p>
            <w:pPr>
              <w:spacing w:line="500" w:lineRule="exact"/>
              <w:jc w:val="center"/>
              <w:rPr>
                <w:sz w:val="24"/>
                <w:szCs w:val="24"/>
              </w:rPr>
            </w:pPr>
            <w:r>
              <w:rPr>
                <w:rFonts w:hint="eastAsia"/>
                <w:sz w:val="24"/>
                <w:szCs w:val="24"/>
              </w:rPr>
              <w:t>20分</w:t>
            </w:r>
          </w:p>
        </w:tc>
      </w:tr>
    </w:tbl>
    <w:p>
      <w:pPr>
        <w:numPr>
          <w:ilvl w:val="0"/>
          <w:numId w:val="2"/>
        </w:numPr>
        <w:spacing w:line="500" w:lineRule="exact"/>
        <w:rPr>
          <w:sz w:val="24"/>
          <w:szCs w:val="24"/>
        </w:rPr>
      </w:pPr>
      <w:r>
        <w:rPr>
          <w:rFonts w:hint="eastAsia"/>
          <w:sz w:val="24"/>
          <w:szCs w:val="24"/>
        </w:rPr>
        <w:t>考试方式与评分标准</w:t>
      </w:r>
    </w:p>
    <w:p>
      <w:pPr>
        <w:numPr>
          <w:ilvl w:val="0"/>
          <w:numId w:val="3"/>
        </w:numPr>
        <w:spacing w:line="500" w:lineRule="exact"/>
        <w:rPr>
          <w:sz w:val="24"/>
          <w:szCs w:val="24"/>
        </w:rPr>
      </w:pPr>
      <w:r>
        <w:rPr>
          <w:rFonts w:hint="eastAsia"/>
          <w:sz w:val="24"/>
          <w:szCs w:val="24"/>
        </w:rPr>
        <w:t>专项素质</w:t>
      </w:r>
    </w:p>
    <w:p>
      <w:pPr>
        <w:numPr>
          <w:ilvl w:val="0"/>
          <w:numId w:val="4"/>
        </w:numPr>
        <w:spacing w:line="500" w:lineRule="exact"/>
        <w:rPr>
          <w:rFonts w:hint="eastAsia"/>
          <w:sz w:val="24"/>
          <w:szCs w:val="24"/>
        </w:rPr>
      </w:pPr>
      <w:r>
        <w:rPr>
          <w:rFonts w:hint="eastAsia"/>
          <w:sz w:val="24"/>
          <w:szCs w:val="24"/>
        </w:rPr>
        <w:t>立定跳远</w:t>
      </w:r>
    </w:p>
    <w:p>
      <w:pPr>
        <w:spacing w:line="500" w:lineRule="exact"/>
        <w:rPr>
          <w:sz w:val="24"/>
          <w:szCs w:val="24"/>
        </w:rPr>
      </w:pPr>
      <w:r>
        <w:rPr>
          <w:rFonts w:hint="eastAsia"/>
          <w:sz w:val="24"/>
          <w:szCs w:val="24"/>
        </w:rPr>
        <w:t>（1）考试方法：考生双脚站在起跳线外，起跳时双脚不允许越过起跳线，落地后以身体与起跳线最近距离为测量距离。每人测试两次，取最好成绩。</w:t>
      </w:r>
    </w:p>
    <w:p>
      <w:pPr>
        <w:spacing w:line="500" w:lineRule="exact"/>
        <w:rPr>
          <w:sz w:val="24"/>
          <w:szCs w:val="24"/>
        </w:rPr>
      </w:pPr>
      <w:r>
        <w:rPr>
          <w:rFonts w:hint="eastAsia"/>
          <w:sz w:val="24"/>
          <w:szCs w:val="24"/>
        </w:rPr>
        <w:t>（2）评分标准：见表1-1</w:t>
      </w:r>
    </w:p>
    <w:tbl>
      <w:tblPr>
        <w:tblStyle w:val="5"/>
        <w:tblW w:w="7755" w:type="dxa"/>
        <w:tblInd w:w="0" w:type="dxa"/>
        <w:tblLayout w:type="autofit"/>
        <w:tblCellMar>
          <w:top w:w="0" w:type="dxa"/>
          <w:left w:w="0" w:type="dxa"/>
          <w:bottom w:w="0" w:type="dxa"/>
          <w:right w:w="0" w:type="dxa"/>
        </w:tblCellMar>
      </w:tblPr>
      <w:tblGrid>
        <w:gridCol w:w="1080"/>
        <w:gridCol w:w="1260"/>
        <w:gridCol w:w="1260"/>
        <w:gridCol w:w="465"/>
        <w:gridCol w:w="1080"/>
        <w:gridCol w:w="1305"/>
        <w:gridCol w:w="1305"/>
      </w:tblGrid>
      <w:tr>
        <w:tblPrEx>
          <w:tblCellMar>
            <w:top w:w="0" w:type="dxa"/>
            <w:left w:w="0" w:type="dxa"/>
            <w:bottom w:w="0" w:type="dxa"/>
            <w:right w:w="0" w:type="dxa"/>
          </w:tblCellMar>
        </w:tblPrEx>
        <w:trPr>
          <w:trHeight w:val="3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分值</w:t>
            </w:r>
          </w:p>
        </w:tc>
        <w:tc>
          <w:tcPr>
            <w:tcW w:w="25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成绩（厘米）</w:t>
            </w:r>
          </w:p>
        </w:tc>
        <w:tc>
          <w:tcPr>
            <w:tcW w:w="465" w:type="dxa"/>
            <w:tcBorders>
              <w:top w:val="single" w:color="000000" w:sz="4" w:space="0"/>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分值</w:t>
            </w:r>
          </w:p>
        </w:tc>
        <w:tc>
          <w:tcPr>
            <w:tcW w:w="26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成绩（厘米）</w:t>
            </w:r>
          </w:p>
        </w:tc>
      </w:tr>
      <w:tr>
        <w:tblPrEx>
          <w:tblCellMar>
            <w:top w:w="0" w:type="dxa"/>
            <w:left w:w="0" w:type="dxa"/>
            <w:bottom w:w="0" w:type="dxa"/>
            <w:right w:w="0"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4"/>
                <w:szCs w:val="24"/>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男</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女</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4"/>
                <w:szCs w:val="24"/>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男</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女</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15</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26</w:t>
            </w:r>
            <w:r>
              <w:rPr>
                <w:rStyle w:val="12"/>
                <w:rFonts w:hint="default"/>
                <w:sz w:val="24"/>
                <w:szCs w:val="24"/>
              </w:rPr>
              <w:t>0以上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21</w:t>
            </w:r>
            <w:r>
              <w:rPr>
                <w:rStyle w:val="12"/>
                <w:rFonts w:hint="default"/>
                <w:sz w:val="24"/>
                <w:szCs w:val="24"/>
              </w:rPr>
              <w:t>0以上</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7</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220-224</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170-174</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14</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255</w:t>
            </w:r>
            <w:r>
              <w:rPr>
                <w:rStyle w:val="13"/>
                <w:rFonts w:hint="default"/>
                <w:sz w:val="24"/>
                <w:szCs w:val="24"/>
              </w:rPr>
              <w:t>-259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205-209</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215-219</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165-169</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13</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250-254</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200-204</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210-214</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160-164</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12</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245-249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195-199</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205-209</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155-159</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11</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240-244</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190-194</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200-204</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150-154</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10</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235-239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185-189</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195-199</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145-149</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230-234</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180-184</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194以下</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144以下</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8</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225-229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175-179</w:t>
            </w:r>
          </w:p>
        </w:tc>
        <w:tc>
          <w:tcPr>
            <w:tcW w:w="0" w:type="auto"/>
            <w:tcBorders>
              <w:top w:val="nil"/>
              <w:left w:val="nil"/>
              <w:bottom w:val="single" w:color="000000" w:sz="4" w:space="0"/>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r>
    </w:tbl>
    <w:p>
      <w:pPr>
        <w:jc w:val="center"/>
        <w:rPr>
          <w:rFonts w:asciiTheme="minorEastAsia" w:hAnsiTheme="minorEastAsia" w:cstheme="minorEastAsia"/>
          <w:sz w:val="24"/>
          <w:szCs w:val="24"/>
        </w:rPr>
      </w:pPr>
      <w:r>
        <w:rPr>
          <w:rFonts w:hint="eastAsia" w:asciiTheme="minorEastAsia" w:hAnsiTheme="minorEastAsia" w:cstheme="minorEastAsia"/>
          <w:sz w:val="24"/>
          <w:szCs w:val="24"/>
        </w:rPr>
        <w:t>表1-1 立定跳远评分表</w:t>
      </w:r>
    </w:p>
    <w:p>
      <w:pPr>
        <w:numPr>
          <w:ilvl w:val="0"/>
          <w:numId w:val="4"/>
        </w:numPr>
        <w:jc w:val="left"/>
        <w:rPr>
          <w:sz w:val="24"/>
          <w:szCs w:val="24"/>
        </w:rPr>
      </w:pPr>
      <w:r>
        <w:rPr>
          <w:rFonts w:hint="eastAsia"/>
          <w:sz w:val="24"/>
          <w:szCs w:val="24"/>
        </w:rPr>
        <w:t>单摇跳绳</w:t>
      </w:r>
    </w:p>
    <w:p>
      <w:pPr>
        <w:numPr>
          <w:ilvl w:val="0"/>
          <w:numId w:val="5"/>
        </w:numPr>
        <w:jc w:val="left"/>
        <w:rPr>
          <w:sz w:val="24"/>
          <w:szCs w:val="24"/>
        </w:rPr>
      </w:pPr>
      <w:r>
        <w:rPr>
          <w:rFonts w:hint="eastAsia"/>
          <w:sz w:val="24"/>
          <w:szCs w:val="24"/>
        </w:rPr>
        <w:t>考试方法：考生连续进行单摇跳绳，对其在规定时间内完成的跳绳次数进行计数。</w:t>
      </w:r>
      <w:r>
        <w:rPr>
          <w:rFonts w:hint="eastAsia"/>
          <w:color w:val="FF0000"/>
          <w:sz w:val="24"/>
          <w:szCs w:val="24"/>
        </w:rPr>
        <w:t>测试时间男子1分30秒</w:t>
      </w:r>
      <w:r>
        <w:rPr>
          <w:rFonts w:hint="eastAsia"/>
          <w:sz w:val="24"/>
          <w:szCs w:val="24"/>
        </w:rPr>
        <w:t>，女子1分钟。</w:t>
      </w:r>
    </w:p>
    <w:p>
      <w:pPr>
        <w:numPr>
          <w:ilvl w:val="0"/>
          <w:numId w:val="5"/>
        </w:numPr>
        <w:jc w:val="left"/>
        <w:rPr>
          <w:sz w:val="24"/>
          <w:szCs w:val="24"/>
        </w:rPr>
      </w:pPr>
      <w:r>
        <w:rPr>
          <w:rFonts w:hint="eastAsia"/>
          <w:sz w:val="24"/>
          <w:szCs w:val="24"/>
        </w:rPr>
        <w:t>评分标准：见表1-2</w:t>
      </w:r>
    </w:p>
    <w:tbl>
      <w:tblPr>
        <w:tblStyle w:val="5"/>
        <w:tblW w:w="7755" w:type="dxa"/>
        <w:tblInd w:w="0" w:type="dxa"/>
        <w:tblLayout w:type="autofit"/>
        <w:tblCellMar>
          <w:top w:w="0" w:type="dxa"/>
          <w:left w:w="0" w:type="dxa"/>
          <w:bottom w:w="0" w:type="dxa"/>
          <w:right w:w="0" w:type="dxa"/>
        </w:tblCellMar>
      </w:tblPr>
      <w:tblGrid>
        <w:gridCol w:w="1080"/>
        <w:gridCol w:w="1260"/>
        <w:gridCol w:w="1260"/>
        <w:gridCol w:w="465"/>
        <w:gridCol w:w="1080"/>
        <w:gridCol w:w="1305"/>
        <w:gridCol w:w="1305"/>
      </w:tblGrid>
      <w:tr>
        <w:tblPrEx>
          <w:tblCellMar>
            <w:top w:w="0" w:type="dxa"/>
            <w:left w:w="0" w:type="dxa"/>
            <w:bottom w:w="0" w:type="dxa"/>
            <w:right w:w="0"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分值</w:t>
            </w:r>
          </w:p>
        </w:tc>
        <w:tc>
          <w:tcPr>
            <w:tcW w:w="25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成绩（单位：个）</w:t>
            </w:r>
          </w:p>
        </w:tc>
        <w:tc>
          <w:tcPr>
            <w:tcW w:w="465" w:type="dxa"/>
            <w:tcBorders>
              <w:top w:val="single" w:color="000000" w:sz="4" w:space="0"/>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分值</w:t>
            </w:r>
          </w:p>
        </w:tc>
        <w:tc>
          <w:tcPr>
            <w:tcW w:w="26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成绩（单位：个）</w:t>
            </w:r>
          </w:p>
        </w:tc>
      </w:tr>
      <w:tr>
        <w:tblPrEx>
          <w:tblCellMar>
            <w:top w:w="0" w:type="dxa"/>
            <w:left w:w="0" w:type="dxa"/>
            <w:bottom w:w="0" w:type="dxa"/>
            <w:right w:w="0" w:type="dxa"/>
          </w:tblCellMar>
        </w:tblPrEx>
        <w:trPr>
          <w:trHeight w:val="217"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4"/>
                <w:szCs w:val="24"/>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男</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女</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4"/>
                <w:szCs w:val="24"/>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男</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女</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15</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270以上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180以上</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7</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230-234</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140-144</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14</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265-269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175-179</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225-229</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135-139</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13</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260-264</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170-174</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220-224</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130-134</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12</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255-259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165-169</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210-219</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120-129</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11</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250-254</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160-164</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200-209</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110-119</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10</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245-249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155-159</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190-199</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100-109</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240-244</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150-154</w:t>
            </w: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180-189</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90-99</w:t>
            </w:r>
          </w:p>
        </w:tc>
      </w:tr>
      <w:tr>
        <w:tblPrEx>
          <w:tblCellMar>
            <w:top w:w="0" w:type="dxa"/>
            <w:left w:w="0" w:type="dxa"/>
            <w:bottom w:w="0" w:type="dxa"/>
            <w:right w:w="0"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8</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235-239</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rPr>
              <w:t>145-149</w:t>
            </w:r>
          </w:p>
        </w:tc>
        <w:tc>
          <w:tcPr>
            <w:tcW w:w="0" w:type="auto"/>
            <w:tcBorders>
              <w:top w:val="nil"/>
              <w:left w:val="nil"/>
              <w:bottom w:val="single" w:color="000000" w:sz="4" w:space="0"/>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180以下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r>
              <w:rPr>
                <w:rFonts w:hint="eastAsia" w:ascii="宋体" w:hAnsi="宋体" w:eastAsia="宋体" w:cs="宋体"/>
                <w:color w:val="000000"/>
                <w:sz w:val="24"/>
                <w:szCs w:val="24"/>
              </w:rPr>
              <w:t>90以下</w:t>
            </w:r>
          </w:p>
        </w:tc>
      </w:tr>
    </w:tbl>
    <w:p>
      <w:pPr>
        <w:jc w:val="center"/>
        <w:rPr>
          <w:rFonts w:asciiTheme="minorEastAsia" w:hAnsiTheme="minorEastAsia" w:cstheme="minorEastAsia"/>
          <w:sz w:val="24"/>
          <w:szCs w:val="24"/>
        </w:rPr>
      </w:pPr>
      <w:r>
        <w:rPr>
          <w:rFonts w:hint="eastAsia" w:asciiTheme="minorEastAsia" w:hAnsiTheme="minorEastAsia" w:cstheme="minorEastAsia"/>
          <w:sz w:val="24"/>
          <w:szCs w:val="24"/>
        </w:rPr>
        <w:t>表1-2 单摇跳绳评分表</w:t>
      </w:r>
    </w:p>
    <w:p>
      <w:pPr>
        <w:numPr>
          <w:ilvl w:val="0"/>
          <w:numId w:val="6"/>
        </w:numPr>
        <w:tabs>
          <w:tab w:val="left" w:pos="1026"/>
        </w:tabs>
        <w:jc w:val="left"/>
        <w:rPr>
          <w:sz w:val="24"/>
          <w:szCs w:val="24"/>
        </w:rPr>
      </w:pPr>
      <w:r>
        <w:rPr>
          <w:rFonts w:hint="eastAsia"/>
          <w:sz w:val="24"/>
          <w:szCs w:val="24"/>
        </w:rPr>
        <w:t>专项技术</w:t>
      </w:r>
    </w:p>
    <w:p>
      <w:pPr>
        <w:tabs>
          <w:tab w:val="left" w:pos="1026"/>
        </w:tabs>
        <w:jc w:val="left"/>
        <w:rPr>
          <w:sz w:val="24"/>
          <w:szCs w:val="24"/>
        </w:rPr>
      </w:pPr>
      <w:r>
        <w:rPr>
          <w:rFonts w:hint="eastAsia"/>
          <w:sz w:val="24"/>
          <w:szCs w:val="24"/>
        </w:rPr>
        <w:t>1.弓步技术</w:t>
      </w:r>
    </w:p>
    <w:p>
      <w:pPr>
        <w:numPr>
          <w:ilvl w:val="0"/>
          <w:numId w:val="7"/>
        </w:numPr>
        <w:tabs>
          <w:tab w:val="left" w:pos="1026"/>
        </w:tabs>
        <w:jc w:val="left"/>
        <w:rPr>
          <w:rFonts w:hint="eastAsia"/>
          <w:sz w:val="24"/>
          <w:szCs w:val="24"/>
        </w:rPr>
      </w:pPr>
      <w:r>
        <w:rPr>
          <w:rFonts w:hint="eastAsia"/>
          <w:sz w:val="24"/>
          <w:szCs w:val="24"/>
        </w:rPr>
        <w:t>考试方法：考生在</w:t>
      </w:r>
      <w:r>
        <w:rPr>
          <w:rFonts w:hint="eastAsia"/>
          <w:color w:val="FF0000"/>
          <w:sz w:val="24"/>
          <w:szCs w:val="24"/>
        </w:rPr>
        <w:t>30</w:t>
      </w:r>
      <w:r>
        <w:rPr>
          <w:rFonts w:hint="eastAsia"/>
          <w:sz w:val="24"/>
          <w:szCs w:val="24"/>
        </w:rPr>
        <w:t>秒规定时间内，持剑连续完成向前一步接弓步刺靶动作，以向前一步接弓步还原成实战姿势为一个完整动作。要求：前膝关节夹角成直角，后退充分伸展，双脚全脚掌着地；完成弓步时持剑手臂需伸直。符合以上测试要求的技术动作，方被视为有效技术动作。对考生在规定时间内完成有效技术动作的数量进行计数，无效技术不予计数。</w:t>
      </w:r>
    </w:p>
    <w:p>
      <w:pPr>
        <w:numPr>
          <w:ilvl w:val="0"/>
          <w:numId w:val="7"/>
        </w:numPr>
        <w:tabs>
          <w:tab w:val="left" w:pos="1026"/>
        </w:tabs>
        <w:jc w:val="left"/>
        <w:rPr>
          <w:rFonts w:hint="eastAsia"/>
          <w:sz w:val="24"/>
          <w:szCs w:val="24"/>
        </w:rPr>
      </w:pPr>
      <w:r>
        <w:rPr>
          <w:rFonts w:hint="eastAsia"/>
          <w:color w:val="FF0000"/>
          <w:sz w:val="24"/>
          <w:szCs w:val="24"/>
        </w:rPr>
        <w:t>评分标准：</w:t>
      </w:r>
      <w:r>
        <w:rPr>
          <w:rFonts w:hint="eastAsia"/>
          <w:sz w:val="24"/>
          <w:szCs w:val="24"/>
        </w:rPr>
        <w:t>见表2-1</w:t>
      </w:r>
    </w:p>
    <w:tbl>
      <w:tblPr>
        <w:tblStyle w:val="5"/>
        <w:tblW w:w="5000" w:type="pct"/>
        <w:tblInd w:w="0" w:type="dxa"/>
        <w:tblLayout w:type="autofit"/>
        <w:tblCellMar>
          <w:top w:w="0" w:type="dxa"/>
          <w:left w:w="108" w:type="dxa"/>
          <w:bottom w:w="0" w:type="dxa"/>
          <w:right w:w="108" w:type="dxa"/>
        </w:tblCellMar>
      </w:tblPr>
      <w:tblGrid>
        <w:gridCol w:w="2210"/>
        <w:gridCol w:w="531"/>
        <w:gridCol w:w="532"/>
        <w:gridCol w:w="532"/>
        <w:gridCol w:w="532"/>
        <w:gridCol w:w="532"/>
        <w:gridCol w:w="532"/>
        <w:gridCol w:w="532"/>
        <w:gridCol w:w="392"/>
        <w:gridCol w:w="392"/>
        <w:gridCol w:w="392"/>
        <w:gridCol w:w="392"/>
        <w:gridCol w:w="1021"/>
      </w:tblGrid>
      <w:tr>
        <w:tblPrEx>
          <w:tblCellMar>
            <w:top w:w="0" w:type="dxa"/>
            <w:left w:w="108" w:type="dxa"/>
            <w:bottom w:w="0" w:type="dxa"/>
            <w:right w:w="108" w:type="dxa"/>
          </w:tblCellMar>
        </w:tblPrEx>
        <w:trPr>
          <w:trHeight w:val="285" w:hRule="atLeast"/>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佩剑</w:t>
            </w:r>
          </w:p>
        </w:tc>
      </w:tr>
      <w:tr>
        <w:tblPrEx>
          <w:tblCellMar>
            <w:top w:w="0" w:type="dxa"/>
            <w:left w:w="108" w:type="dxa"/>
            <w:bottom w:w="0" w:type="dxa"/>
            <w:right w:w="108" w:type="dxa"/>
          </w:tblCellMar>
        </w:tblPrEx>
        <w:trPr>
          <w:trHeight w:val="28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分值</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25</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24</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23</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17</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14</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r>
      <w:tr>
        <w:tblPrEx>
          <w:tblCellMar>
            <w:top w:w="0" w:type="dxa"/>
            <w:left w:w="108" w:type="dxa"/>
            <w:bottom w:w="0" w:type="dxa"/>
            <w:right w:w="108" w:type="dxa"/>
          </w:tblCellMar>
        </w:tblPrEx>
        <w:trPr>
          <w:trHeight w:val="40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男：成绩（个）</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r>
      <w:tr>
        <w:tblPrEx>
          <w:tblCellMar>
            <w:top w:w="0" w:type="dxa"/>
            <w:left w:w="108" w:type="dxa"/>
            <w:bottom w:w="0" w:type="dxa"/>
            <w:right w:w="108" w:type="dxa"/>
          </w:tblCellMar>
        </w:tblPrEx>
        <w:trPr>
          <w:trHeight w:val="40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女：成绩（个）</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1以下</w:t>
            </w:r>
          </w:p>
        </w:tc>
      </w:tr>
      <w:tr>
        <w:tblPrEx>
          <w:tblCellMar>
            <w:top w:w="0" w:type="dxa"/>
            <w:left w:w="108" w:type="dxa"/>
            <w:bottom w:w="0" w:type="dxa"/>
            <w:right w:w="108" w:type="dxa"/>
          </w:tblCellMar>
        </w:tblPrEx>
        <w:trPr>
          <w:trHeight w:val="285" w:hRule="atLeast"/>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花剑</w:t>
            </w:r>
          </w:p>
        </w:tc>
      </w:tr>
      <w:tr>
        <w:tblPrEx>
          <w:tblCellMar>
            <w:top w:w="0" w:type="dxa"/>
            <w:left w:w="108" w:type="dxa"/>
            <w:bottom w:w="0" w:type="dxa"/>
            <w:right w:w="108" w:type="dxa"/>
          </w:tblCellMar>
        </w:tblPrEx>
        <w:trPr>
          <w:trHeight w:val="28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分值</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25</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24</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23</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17</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14</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r>
      <w:tr>
        <w:tblPrEx>
          <w:tblCellMar>
            <w:top w:w="0" w:type="dxa"/>
            <w:left w:w="108" w:type="dxa"/>
            <w:bottom w:w="0" w:type="dxa"/>
            <w:right w:w="108" w:type="dxa"/>
          </w:tblCellMar>
        </w:tblPrEx>
        <w:trPr>
          <w:trHeight w:val="28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男：成绩（个）</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28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女：成绩（个）</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1以下</w:t>
            </w:r>
          </w:p>
        </w:tc>
      </w:tr>
      <w:tr>
        <w:tblPrEx>
          <w:tblCellMar>
            <w:top w:w="0" w:type="dxa"/>
            <w:left w:w="108" w:type="dxa"/>
            <w:bottom w:w="0" w:type="dxa"/>
            <w:right w:w="108" w:type="dxa"/>
          </w:tblCellMar>
        </w:tblPrEx>
        <w:trPr>
          <w:trHeight w:val="285" w:hRule="atLeast"/>
        </w:trPr>
        <w:tc>
          <w:tcPr>
            <w:tcW w:w="5000" w:type="pct"/>
            <w:gridSpan w:val="13"/>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重剑</w:t>
            </w:r>
          </w:p>
        </w:tc>
      </w:tr>
      <w:tr>
        <w:tblPrEx>
          <w:tblCellMar>
            <w:top w:w="0" w:type="dxa"/>
            <w:left w:w="108" w:type="dxa"/>
            <w:bottom w:w="0" w:type="dxa"/>
            <w:right w:w="108" w:type="dxa"/>
          </w:tblCellMar>
        </w:tblPrEx>
        <w:trPr>
          <w:trHeight w:val="28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分值</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25</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24</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23</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17</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14</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r>
      <w:tr>
        <w:tblPrEx>
          <w:tblCellMar>
            <w:top w:w="0" w:type="dxa"/>
            <w:left w:w="108" w:type="dxa"/>
            <w:bottom w:w="0" w:type="dxa"/>
            <w:right w:w="108" w:type="dxa"/>
          </w:tblCellMar>
        </w:tblPrEx>
        <w:trPr>
          <w:trHeight w:val="28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男：成绩（个）</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14</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285" w:hRule="atLeast"/>
        </w:trPr>
        <w:tc>
          <w:tcPr>
            <w:tcW w:w="1297"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女：成绩（个）</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312"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23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599"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2以下</w:t>
            </w:r>
          </w:p>
        </w:tc>
      </w:tr>
    </w:tbl>
    <w:p>
      <w:pPr>
        <w:jc w:val="center"/>
        <w:rPr>
          <w:sz w:val="24"/>
          <w:szCs w:val="24"/>
        </w:rPr>
      </w:pPr>
      <w:r>
        <w:rPr>
          <w:rFonts w:hint="eastAsia"/>
          <w:sz w:val="24"/>
          <w:szCs w:val="24"/>
        </w:rPr>
        <w:t>表2-1   弓步技术评分表</w:t>
      </w:r>
    </w:p>
    <w:p>
      <w:pPr>
        <w:jc w:val="left"/>
        <w:rPr>
          <w:sz w:val="24"/>
          <w:szCs w:val="24"/>
        </w:rPr>
      </w:pPr>
      <w:r>
        <w:rPr>
          <w:rFonts w:hint="eastAsia"/>
          <w:sz w:val="24"/>
          <w:szCs w:val="24"/>
        </w:rPr>
        <w:t>2.攻防技术</w:t>
      </w:r>
    </w:p>
    <w:p>
      <w:pPr>
        <w:numPr>
          <w:ilvl w:val="0"/>
          <w:numId w:val="8"/>
        </w:numPr>
        <w:jc w:val="left"/>
        <w:rPr>
          <w:sz w:val="24"/>
          <w:szCs w:val="24"/>
        </w:rPr>
      </w:pPr>
      <w:r>
        <w:rPr>
          <w:rFonts w:hint="eastAsia"/>
          <w:sz w:val="24"/>
          <w:szCs w:val="24"/>
        </w:rPr>
        <w:t>考试方法： 以个别课的形式进行，按照基本技术进行全面考核，时间为2~3分钟。</w:t>
      </w:r>
    </w:p>
    <w:p>
      <w:pPr>
        <w:numPr>
          <w:ilvl w:val="0"/>
          <w:numId w:val="8"/>
        </w:numPr>
        <w:jc w:val="left"/>
        <w:rPr>
          <w:sz w:val="24"/>
          <w:szCs w:val="24"/>
        </w:rPr>
      </w:pPr>
      <w:r>
        <w:rPr>
          <w:rFonts w:hint="eastAsia"/>
          <w:sz w:val="24"/>
          <w:szCs w:val="24"/>
        </w:rPr>
        <w:t>评分标准：考评员参照攻防技术评分细则（表2-2），从技术的正确、规范、熟练、协调程度和对距离、时机的判断能力等方面，独立对考生进行综合评定。</w:t>
      </w:r>
    </w:p>
    <w:tbl>
      <w:tblPr>
        <w:tblStyle w:val="5"/>
        <w:tblpPr w:leftFromText="180" w:rightFromText="180" w:vertAnchor="text" w:horzAnchor="page" w:tblpX="1677" w:tblpY="225"/>
        <w:tblOverlap w:val="never"/>
        <w:tblW w:w="9087" w:type="dxa"/>
        <w:tblInd w:w="0" w:type="dxa"/>
        <w:tblLayout w:type="fixed"/>
        <w:tblCellMar>
          <w:top w:w="15" w:type="dxa"/>
          <w:left w:w="15" w:type="dxa"/>
          <w:bottom w:w="15" w:type="dxa"/>
          <w:right w:w="15" w:type="dxa"/>
        </w:tblCellMar>
      </w:tblPr>
      <w:tblGrid>
        <w:gridCol w:w="1291"/>
        <w:gridCol w:w="7796"/>
      </w:tblGrid>
      <w:tr>
        <w:tblPrEx>
          <w:tblCellMar>
            <w:top w:w="15" w:type="dxa"/>
            <w:left w:w="15" w:type="dxa"/>
            <w:bottom w:w="15" w:type="dxa"/>
            <w:right w:w="15" w:type="dxa"/>
          </w:tblCellMar>
        </w:tblPrEx>
        <w:trPr>
          <w:trHeight w:val="285"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分值范围</w:t>
            </w:r>
          </w:p>
        </w:tc>
        <w:tc>
          <w:tcPr>
            <w:tcW w:w="77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评分标准</w:t>
            </w:r>
          </w:p>
        </w:tc>
      </w:tr>
      <w:tr>
        <w:tblPrEx>
          <w:tblCellMar>
            <w:top w:w="15" w:type="dxa"/>
            <w:left w:w="15" w:type="dxa"/>
            <w:bottom w:w="15" w:type="dxa"/>
            <w:right w:w="15" w:type="dxa"/>
          </w:tblCellMar>
        </w:tblPrEx>
        <w:trPr>
          <w:trHeight w:val="285"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优（21-25）</w:t>
            </w:r>
          </w:p>
        </w:tc>
        <w:tc>
          <w:tcPr>
            <w:tcW w:w="77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技术正确、规范、熟练、协调；对距离、时机判断准确。</w:t>
            </w:r>
          </w:p>
        </w:tc>
      </w:tr>
      <w:tr>
        <w:tblPrEx>
          <w:tblCellMar>
            <w:top w:w="15" w:type="dxa"/>
            <w:left w:w="15" w:type="dxa"/>
            <w:bottom w:w="15" w:type="dxa"/>
            <w:right w:w="15" w:type="dxa"/>
          </w:tblCellMar>
        </w:tblPrEx>
        <w:trPr>
          <w:trHeight w:val="285"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良（16-20）</w:t>
            </w:r>
          </w:p>
        </w:tc>
        <w:tc>
          <w:tcPr>
            <w:tcW w:w="77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技术较正确、规范、熟练、协调；对距离、时机判断较准确。</w:t>
            </w:r>
          </w:p>
        </w:tc>
      </w:tr>
      <w:tr>
        <w:tblPrEx>
          <w:tblCellMar>
            <w:top w:w="15" w:type="dxa"/>
            <w:left w:w="15" w:type="dxa"/>
            <w:bottom w:w="15" w:type="dxa"/>
            <w:right w:w="15" w:type="dxa"/>
          </w:tblCellMar>
        </w:tblPrEx>
        <w:trPr>
          <w:trHeight w:val="285"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中（11-15）</w:t>
            </w:r>
          </w:p>
        </w:tc>
        <w:tc>
          <w:tcPr>
            <w:tcW w:w="77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技术基本正确、规范、熟练、协调；对距离、时机判断能力一般。</w:t>
            </w:r>
          </w:p>
        </w:tc>
      </w:tr>
      <w:tr>
        <w:tblPrEx>
          <w:tblCellMar>
            <w:top w:w="15" w:type="dxa"/>
            <w:left w:w="15" w:type="dxa"/>
            <w:bottom w:w="15" w:type="dxa"/>
            <w:right w:w="15" w:type="dxa"/>
          </w:tblCellMar>
        </w:tblPrEx>
        <w:trPr>
          <w:trHeight w:val="285" w:hRule="atLeast"/>
        </w:trPr>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差（0-10）</w:t>
            </w:r>
          </w:p>
        </w:tc>
        <w:tc>
          <w:tcPr>
            <w:tcW w:w="77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技术不正确、规范、熟练、协调；对距离、时机判断能力较差。</w:t>
            </w:r>
          </w:p>
        </w:tc>
      </w:tr>
    </w:tbl>
    <w:p>
      <w:pPr>
        <w:spacing w:line="360" w:lineRule="auto"/>
        <w:jc w:val="center"/>
        <w:rPr>
          <w:sz w:val="24"/>
          <w:szCs w:val="24"/>
        </w:rPr>
      </w:pPr>
      <w:r>
        <w:rPr>
          <w:rFonts w:hint="eastAsia"/>
          <w:sz w:val="24"/>
          <w:szCs w:val="24"/>
        </w:rPr>
        <w:t>表2-2   弓防技术评分表</w:t>
      </w:r>
    </w:p>
    <w:p>
      <w:pPr>
        <w:numPr>
          <w:ilvl w:val="0"/>
          <w:numId w:val="9"/>
        </w:numPr>
        <w:jc w:val="left"/>
        <w:rPr>
          <w:sz w:val="24"/>
          <w:szCs w:val="24"/>
        </w:rPr>
      </w:pPr>
      <w:r>
        <w:rPr>
          <w:rFonts w:hint="eastAsia"/>
          <w:sz w:val="24"/>
          <w:szCs w:val="24"/>
        </w:rPr>
        <w:t xml:space="preserve">实战 </w:t>
      </w:r>
    </w:p>
    <w:p>
      <w:pPr>
        <w:numPr>
          <w:ilvl w:val="0"/>
          <w:numId w:val="10"/>
        </w:numPr>
        <w:jc w:val="left"/>
        <w:rPr>
          <w:sz w:val="24"/>
          <w:szCs w:val="24"/>
        </w:rPr>
      </w:pPr>
      <w:r>
        <w:rPr>
          <w:rFonts w:hint="eastAsia"/>
          <w:sz w:val="24"/>
          <w:szCs w:val="24"/>
        </w:rPr>
        <w:t>考试方法：</w:t>
      </w:r>
      <w:r>
        <w:rPr>
          <w:rFonts w:ascii="Arial" w:hAnsi="Arial" w:cs="Arial"/>
          <w:color w:val="FF0000"/>
          <w:sz w:val="24"/>
          <w:szCs w:val="24"/>
        </w:rPr>
        <w:t>通过考生实战比赛来测试（因剑种多，可请在校专项学生参加实战）。根据比赛规则打三剑或五剑。</w:t>
      </w:r>
    </w:p>
    <w:p>
      <w:pPr>
        <w:numPr>
          <w:ilvl w:val="0"/>
          <w:numId w:val="10"/>
        </w:numPr>
        <w:spacing w:line="360" w:lineRule="auto"/>
        <w:jc w:val="left"/>
        <w:rPr>
          <w:rFonts w:hint="eastAsia"/>
          <w:sz w:val="24"/>
          <w:szCs w:val="24"/>
        </w:rPr>
      </w:pPr>
      <w:r>
        <w:rPr>
          <w:rFonts w:hint="eastAsia"/>
          <w:sz w:val="24"/>
          <w:szCs w:val="24"/>
        </w:rPr>
        <w:t>评分标准：</w:t>
      </w:r>
      <w:r>
        <w:rPr>
          <w:rFonts w:ascii="Arial" w:hAnsi="Arial" w:cs="Arial"/>
          <w:color w:val="FF0000"/>
          <w:sz w:val="24"/>
          <w:szCs w:val="24"/>
        </w:rPr>
        <w:t>考评员参照实战能力评分细则（表3-</w:t>
      </w:r>
      <w:r>
        <w:rPr>
          <w:rFonts w:hint="eastAsia" w:ascii="Arial" w:hAnsi="Arial" w:cs="Arial"/>
          <w:color w:val="FF0000"/>
          <w:sz w:val="24"/>
          <w:szCs w:val="24"/>
        </w:rPr>
        <w:t>1</w:t>
      </w:r>
      <w:r>
        <w:rPr>
          <w:rFonts w:ascii="Arial" w:hAnsi="Arial" w:cs="Arial"/>
          <w:color w:val="FF0000"/>
          <w:sz w:val="24"/>
          <w:szCs w:val="24"/>
        </w:rPr>
        <w:t>），从技术的正确、规范、熟练、协调程度和动作运用是否合理有效等方面，独立对考生进行综合评定。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6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分值范围</w:t>
            </w:r>
          </w:p>
        </w:tc>
        <w:tc>
          <w:tcPr>
            <w:tcW w:w="6571" w:type="dxa"/>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spacing w:line="360" w:lineRule="auto"/>
              <w:jc w:val="left"/>
              <w:rPr>
                <w:sz w:val="24"/>
                <w:szCs w:val="24"/>
              </w:rPr>
            </w:pPr>
            <w:r>
              <w:rPr>
                <w:rFonts w:hint="eastAsia"/>
                <w:sz w:val="24"/>
                <w:szCs w:val="24"/>
              </w:rPr>
              <w:t>优（20-16）</w:t>
            </w:r>
          </w:p>
        </w:tc>
        <w:tc>
          <w:tcPr>
            <w:tcW w:w="6571" w:type="dxa"/>
          </w:tcPr>
          <w:p>
            <w:pPr>
              <w:spacing w:line="360" w:lineRule="auto"/>
              <w:jc w:val="left"/>
              <w:rPr>
                <w:sz w:val="24"/>
                <w:szCs w:val="24"/>
              </w:rPr>
            </w:pPr>
            <w:r>
              <w:rPr>
                <w:rFonts w:hint="eastAsia" w:ascii="宋体" w:hAnsi="宋体" w:eastAsia="宋体" w:cs="宋体"/>
                <w:color w:val="000000"/>
                <w:kern w:val="0"/>
                <w:sz w:val="24"/>
                <w:szCs w:val="24"/>
              </w:rPr>
              <w:t>技术正确、规范、熟练、协调；动作运用合理有效；击剑意识、实战作风优秀。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spacing w:line="360" w:lineRule="auto"/>
              <w:jc w:val="left"/>
              <w:rPr>
                <w:sz w:val="24"/>
                <w:szCs w:val="24"/>
              </w:rPr>
            </w:pPr>
            <w:r>
              <w:rPr>
                <w:rFonts w:hint="eastAsia"/>
                <w:sz w:val="24"/>
                <w:szCs w:val="24"/>
              </w:rPr>
              <w:t>良（12-15）</w:t>
            </w:r>
          </w:p>
        </w:tc>
        <w:tc>
          <w:tcPr>
            <w:tcW w:w="6571" w:type="dxa"/>
          </w:tcPr>
          <w:p>
            <w:pPr>
              <w:spacing w:line="360" w:lineRule="auto"/>
              <w:jc w:val="left"/>
              <w:rPr>
                <w:sz w:val="24"/>
                <w:szCs w:val="24"/>
              </w:rPr>
            </w:pPr>
            <w:r>
              <w:rPr>
                <w:rFonts w:hint="eastAsia" w:ascii="宋体" w:hAnsi="宋体" w:eastAsia="宋体" w:cs="宋体"/>
                <w:color w:val="000000"/>
                <w:kern w:val="0"/>
                <w:sz w:val="24"/>
                <w:szCs w:val="24"/>
              </w:rPr>
              <w:t>技术较正确、规范、熟练、协调；动作运用合理有效情况良好；击剑意识、实战作风较好。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spacing w:line="360" w:lineRule="auto"/>
              <w:jc w:val="left"/>
              <w:rPr>
                <w:sz w:val="24"/>
                <w:szCs w:val="24"/>
              </w:rPr>
            </w:pPr>
            <w:r>
              <w:rPr>
                <w:rFonts w:hint="eastAsia"/>
                <w:sz w:val="24"/>
                <w:szCs w:val="24"/>
              </w:rPr>
              <w:t>中（8-11）</w:t>
            </w:r>
          </w:p>
        </w:tc>
        <w:tc>
          <w:tcPr>
            <w:tcW w:w="6571" w:type="dxa"/>
          </w:tcPr>
          <w:p>
            <w:pPr>
              <w:spacing w:line="360" w:lineRule="auto"/>
              <w:jc w:val="left"/>
              <w:rPr>
                <w:sz w:val="24"/>
                <w:szCs w:val="24"/>
              </w:rPr>
            </w:pPr>
            <w:r>
              <w:rPr>
                <w:rFonts w:hint="eastAsia" w:ascii="宋体" w:hAnsi="宋体" w:eastAsia="宋体" w:cs="宋体"/>
                <w:color w:val="000000"/>
                <w:kern w:val="0"/>
                <w:sz w:val="24"/>
                <w:szCs w:val="24"/>
              </w:rPr>
              <w:t>技术基本正确、规范、熟练、协调；动作运用合理有效情况一般；击剑意识、实战作风一般。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spacing w:line="360" w:lineRule="auto"/>
              <w:jc w:val="left"/>
              <w:rPr>
                <w:rFonts w:hint="eastAsia"/>
                <w:sz w:val="24"/>
                <w:szCs w:val="24"/>
              </w:rPr>
            </w:pPr>
            <w:r>
              <w:rPr>
                <w:rFonts w:hint="eastAsia"/>
                <w:sz w:val="24"/>
                <w:szCs w:val="24"/>
              </w:rPr>
              <w:t>差（8分以下）</w:t>
            </w:r>
          </w:p>
        </w:tc>
        <w:tc>
          <w:tcPr>
            <w:tcW w:w="6571" w:type="dxa"/>
          </w:tcPr>
          <w:p>
            <w:pPr>
              <w:spacing w:line="360" w:lineRule="auto"/>
              <w:jc w:val="left"/>
              <w:rPr>
                <w:sz w:val="24"/>
                <w:szCs w:val="24"/>
              </w:rPr>
            </w:pPr>
            <w:r>
              <w:rPr>
                <w:rFonts w:hint="eastAsia" w:ascii="宋体" w:hAnsi="宋体" w:eastAsia="宋体" w:cs="宋体"/>
                <w:color w:val="000000"/>
                <w:kern w:val="0"/>
                <w:sz w:val="24"/>
                <w:szCs w:val="24"/>
              </w:rPr>
              <w:t>技术不正确、规范、熟练、协调；动作运用合理有效情况较差；击剑意识、实战作风较差。</w:t>
            </w:r>
          </w:p>
        </w:tc>
      </w:tr>
    </w:tbl>
    <w:p>
      <w:pPr>
        <w:numPr>
          <w:ilvl w:val="0"/>
          <w:numId w:val="11"/>
        </w:numPr>
        <w:jc w:val="left"/>
        <w:rPr>
          <w:sz w:val="24"/>
          <w:szCs w:val="24"/>
        </w:rPr>
      </w:pPr>
      <w:r>
        <w:rPr>
          <w:rFonts w:hint="eastAsia"/>
          <w:sz w:val="24"/>
          <w:szCs w:val="24"/>
        </w:rPr>
        <w:t>其他</w:t>
      </w:r>
    </w:p>
    <w:p>
      <w:pPr>
        <w:jc w:val="left"/>
        <w:rPr>
          <w:sz w:val="24"/>
          <w:szCs w:val="24"/>
        </w:rPr>
      </w:pPr>
      <w:r>
        <w:rPr>
          <w:rFonts w:hint="eastAsia"/>
          <w:sz w:val="24"/>
          <w:szCs w:val="24"/>
        </w:rPr>
        <w:t>击剑器材及剑服请考生自备，器材和服装不得有任何文字信息。</w:t>
      </w:r>
    </w:p>
    <w:p>
      <w:pPr>
        <w:jc w:val="left"/>
        <w:rPr>
          <w:sz w:val="28"/>
          <w:szCs w:val="28"/>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ind w:firstLine="1260" w:firstLineChars="600"/>
        <w:rPr>
          <w:rStyle w:val="8"/>
          <w:rFonts w:cs="Times New Roman" w:asciiTheme="minorEastAsia" w:hAnsiTheme="minorEastAsia"/>
          <w:i w:val="0"/>
          <w:color w:val="000000" w:themeColor="text1"/>
          <w:szCs w:val="21"/>
          <w14:textFill>
            <w14:solidFill>
              <w14:schemeClr w14:val="tx1"/>
            </w14:solidFill>
          </w14:textFill>
        </w:rPr>
      </w:pPr>
    </w:p>
    <w:p>
      <w:pPr>
        <w:spacing w:line="276" w:lineRule="auto"/>
        <w:jc w:val="center"/>
        <w:rPr>
          <w:rFonts w:ascii="黑体" w:hAnsi="黑体" w:eastAsia="黑体" w:cs="楷体"/>
          <w:b/>
          <w:kern w:val="0"/>
          <w:sz w:val="30"/>
          <w:szCs w:val="30"/>
        </w:rPr>
      </w:pPr>
      <w:r>
        <w:rPr>
          <w:rStyle w:val="8"/>
          <w:rFonts w:hint="eastAsia" w:asciiTheme="minorEastAsia" w:hAnsiTheme="minorEastAsia"/>
          <w:b/>
          <w:i w:val="0"/>
          <w:color w:val="000000" w:themeColor="text1"/>
          <w:sz w:val="28"/>
          <w:szCs w:val="28"/>
          <w14:textFill>
            <w14:solidFill>
              <w14:schemeClr w14:val="tx1"/>
            </w14:solidFill>
          </w14:textFill>
        </w:rPr>
        <w:t>长沙市明德中学音乐专业舞蹈类评分细则</w:t>
      </w:r>
    </w:p>
    <w:p>
      <w:pPr>
        <w:tabs>
          <w:tab w:val="left" w:pos="1140"/>
        </w:tabs>
        <w:spacing w:after="156" w:afterLines="50" w:line="440" w:lineRule="exact"/>
        <w:jc w:val="center"/>
        <w:rPr>
          <w:rFonts w:hint="eastAsia" w:ascii="宋体" w:hAnsi="宋体" w:eastAsia="宋体" w:cs="宋体"/>
          <w:b/>
          <w:color w:val="000000"/>
          <w:sz w:val="28"/>
          <w:szCs w:val="28"/>
        </w:rPr>
      </w:pPr>
      <w:r>
        <w:rPr>
          <w:rFonts w:hint="eastAsia" w:ascii="宋体" w:hAnsi="宋体" w:eastAsia="宋体" w:cs="宋体"/>
          <w:b/>
          <w:color w:val="000000"/>
          <w:sz w:val="28"/>
          <w:szCs w:val="28"/>
        </w:rPr>
        <w:t>一、器乐：</w:t>
      </w:r>
    </w:p>
    <w:p>
      <w:pPr>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1、音乐基础能力：模唱和练耳、音阶与琶音（合格或不合格）</w:t>
      </w:r>
    </w:p>
    <w:p>
      <w:pPr>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2、自选曲目表演：练习曲、乐曲各一首（背谱演奏,提供乐谱一份，主评委有权要求从作品的任意段落开始演奏，并喊停）</w:t>
      </w:r>
    </w:p>
    <w:p>
      <w:pPr>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3、自选曲目评分标准：</w:t>
      </w:r>
    </w:p>
    <w:p>
      <w:pPr>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（1）方法与音色：演奏规范、流畅和完整，基本功扎实，正确音色的能力。该项分值满分20分(评委打分保留一位小数)。优秀18—20分，良好16—17.9分，一般14—15.9分，不佳14分以下（不含14分）。</w:t>
      </w:r>
    </w:p>
    <w:p>
      <w:pPr>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xml:space="preserve">    （2）音准与节奏： 具有正确把握音准、节奏、力度、速度的能力。该项分值满分20分(评委打分保留一位小数)。优秀18—20分，良好16—17.9分，一般14—15.9分，不佳14分以下（不含14分）。</w:t>
      </w:r>
    </w:p>
    <w:p>
      <w:pPr>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xml:space="preserve">    （3）演奏技巧：作品的难度程度及考生所完成的质量。</w:t>
      </w:r>
    </w:p>
    <w:p>
      <w:pPr>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该项分值满分20分(评委打分保留一位小数)。优秀18—20分，良好16—17.9分，一般14—15.9分，不佳14分以下（不含14分）。</w:t>
      </w:r>
    </w:p>
    <w:p>
      <w:pPr>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（4）音乐表现：能较好地体现乐曲的内容与风格，具有较强的乐感和艺术表现力，该项分值满分30分(评委打分保留一位小数)。优秀27—30分，良好24—26.9分，一般21—23.9分，不佳21分以下（不含21分）。</w:t>
      </w:r>
    </w:p>
    <w:p>
      <w:pPr>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xml:space="preserve">    （5）表演仪态：拥有自然得体的表演仪态和良好的台风。该项分值满分10分(评委打分保留一位小数)。优秀9—10分，良好8—8.9分，一般7—7.9分，不佳7分以下（不含7分）。</w:t>
      </w:r>
    </w:p>
    <w:p>
      <w:pPr>
        <w:spacing w:line="400" w:lineRule="exact"/>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（6）自选曲目评分总分100分，由以上五项合计得出。</w:t>
      </w:r>
    </w:p>
    <w:p>
      <w:pPr>
        <w:tabs>
          <w:tab w:val="left" w:pos="1140"/>
        </w:tabs>
        <w:spacing w:after="156" w:afterLines="50" w:line="440" w:lineRule="exact"/>
        <w:jc w:val="center"/>
        <w:rPr>
          <w:rFonts w:hint="eastAsia" w:ascii="宋体" w:hAnsi="宋体" w:eastAsia="宋体" w:cs="宋体"/>
          <w:b/>
          <w:color w:val="000000"/>
          <w:sz w:val="24"/>
          <w:szCs w:val="24"/>
        </w:rPr>
      </w:pPr>
    </w:p>
    <w:p>
      <w:pPr>
        <w:tabs>
          <w:tab w:val="left" w:pos="1140"/>
        </w:tabs>
        <w:spacing w:after="156" w:afterLines="50" w:line="440" w:lineRule="exact"/>
        <w:jc w:val="center"/>
        <w:rPr>
          <w:rFonts w:hint="eastAsia" w:ascii="宋体" w:hAnsi="宋体" w:eastAsia="宋体" w:cs="宋体"/>
          <w:b/>
          <w:color w:val="000000"/>
          <w:sz w:val="28"/>
          <w:szCs w:val="28"/>
        </w:rPr>
      </w:pPr>
      <w:r>
        <w:rPr>
          <w:rFonts w:hint="eastAsia" w:ascii="宋体" w:hAnsi="宋体" w:eastAsia="宋体" w:cs="宋体"/>
          <w:b/>
          <w:color w:val="000000"/>
          <w:sz w:val="28"/>
          <w:szCs w:val="28"/>
        </w:rPr>
        <w:t>二、声乐：</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二、声乐:</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1、音乐基础能力:模唱与练耳(合格或不合格)</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2、自选曲目表演:歌曲一首(背谱演唱提供乐谱一份，主评委有权要求从作品的任意段落开始演唱，并喊停)</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3、自选曲目评分标准:</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(1)音色条件:要求音色明亮、圆润、音质纯净，声音有较大的可塑性，发声器官无疾病，自然音域达到十二度左右。该项分值满分20分(评委打分保留一位小数)。优秀18 -20分，良好16-17.9分，一般14-15.9分，不佳14分以下(不含14分)</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(2)演唱方法:发声方法基本正确，无不良发声习惯，呼吸、声音通畅，吐字清晰。该项分值满分20分(评委打分保留一位小数)。优秀18-20分，良好16-17.9分，一般14-15.9分，不佳14分以下(不含14分)。</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(3)音准与节奏:具有正确把握音准、节奏、力度、速度的能力。该项分值满分20分(评委打分保留一位小数)。优秀18-20分，良好16-17.9分，一般14--15.9分，不佳14分以下(不含14分)</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(4)音乐表现:能较准确地运用普通话或原文演唱中外歌曲，能较好地表现歌曲情感、音高，节奏准确，演唱较完整。该项分值满分30分(评委打分保留一位小数)。优秀27-30分，良好24-26.9分，一般21-23.9分，不佳21分以下(不含21分)</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(5)形象气质:外形条件优秀，并拥有自然得体的表演仪态和良好的台风。该项分值满分10分(评委打分保留一位小数)。优秀9 -10分，良好8-8.9分，一般7-7.9分，不佳7分以下(不含7分)。</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(6)自选曲目评分总分100分，由以上五项合计得出。</w:t>
      </w:r>
    </w:p>
    <w:p>
      <w:pPr>
        <w:widowControl/>
        <w:spacing w:line="400" w:lineRule="exact"/>
        <w:ind w:firstLine="480" w:firstLineChars="200"/>
        <w:rPr>
          <w:rFonts w:hint="eastAsia" w:ascii="宋体" w:hAnsi="宋体" w:eastAsia="宋体" w:cs="宋体"/>
          <w:bCs/>
          <w:kern w:val="0"/>
          <w:sz w:val="24"/>
          <w:szCs w:val="24"/>
        </w:rPr>
      </w:pPr>
    </w:p>
    <w:p>
      <w:pPr>
        <w:widowControl/>
        <w:spacing w:line="400" w:lineRule="exact"/>
        <w:ind w:firstLine="480" w:firstLineChars="200"/>
        <w:rPr>
          <w:rFonts w:hint="eastAsia" w:ascii="宋体" w:hAnsi="宋体" w:eastAsia="宋体" w:cs="宋体"/>
          <w:bCs/>
          <w:kern w:val="0"/>
          <w:sz w:val="24"/>
          <w:szCs w:val="24"/>
        </w:rPr>
      </w:pPr>
    </w:p>
    <w:p>
      <w:pPr>
        <w:widowControl/>
        <w:spacing w:line="400" w:lineRule="exact"/>
        <w:ind w:firstLine="480" w:firstLineChars="200"/>
        <w:rPr>
          <w:rFonts w:hint="eastAsia" w:ascii="宋体" w:hAnsi="宋体" w:eastAsia="宋体" w:cs="宋体"/>
          <w:bCs/>
          <w:kern w:val="0"/>
          <w:sz w:val="24"/>
          <w:szCs w:val="24"/>
        </w:rPr>
      </w:pPr>
    </w:p>
    <w:p>
      <w:pPr>
        <w:tabs>
          <w:tab w:val="left" w:pos="1140"/>
        </w:tabs>
        <w:spacing w:after="156" w:afterLines="50" w:line="440" w:lineRule="exact"/>
        <w:jc w:val="center"/>
        <w:rPr>
          <w:rFonts w:hint="eastAsia" w:ascii="宋体" w:hAnsi="宋体" w:eastAsia="宋体" w:cs="宋体"/>
          <w:b/>
          <w:color w:val="000000"/>
          <w:sz w:val="28"/>
          <w:szCs w:val="28"/>
        </w:rPr>
      </w:pPr>
      <w:r>
        <w:rPr>
          <w:rFonts w:hint="eastAsia" w:ascii="宋体" w:hAnsi="宋体" w:eastAsia="宋体" w:cs="宋体"/>
          <w:b/>
          <w:color w:val="000000"/>
          <w:sz w:val="28"/>
          <w:szCs w:val="28"/>
        </w:rPr>
        <w:t>三、舞蹈：</w:t>
      </w:r>
    </w:p>
    <w:p>
      <w:pPr>
        <w:widowControl/>
        <w:spacing w:line="400" w:lineRule="exact"/>
        <w:ind w:firstLine="480" w:firstLineChars="200"/>
        <w:rPr>
          <w:rFonts w:hint="eastAsia" w:ascii="宋体" w:hAnsi="宋体" w:eastAsia="宋体" w:cs="宋体"/>
          <w:bCs/>
          <w:kern w:val="0"/>
          <w:sz w:val="24"/>
          <w:szCs w:val="24"/>
        </w:rPr>
      </w:pP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一、评分标准</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1、自选独舞作品（满分100分）</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具有出色的表演能力，能完整的刻画人物形象，风格把握精准，动作稳定，肢体舒展流畅，具备一定的技巧难度。（85-95）</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具备较好的表演能力，情绪饱满，能够较好的把握作品风格特性，动作连贯。（80-84）</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具备一定的表演能力，能够基本把握作品风格。（70-79）</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2、软开度与技术技巧（满分100分）</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专业条件好，有很好的柔韧性、软开度、弹跳力、掌握难度较高的舞蹈技巧。（85-95）</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专业条件好，有很好的柔韧性、软开度、弹跳力、掌握一定难度的舞蹈技巧。（80-84）</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具备基本专业条件，有一定的基本功基础，柔韧性、软开度、弹跳力一般。（70-79）</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剧目和软开度、技术技巧各占50%。</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二、计分原则及要求</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1、比赛评分采取100分制，最高分为95分，最低分为60分，评委打分精确到0. 1分,不可以打出重复分数。</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2、评委根据评分标准评分，各专业考生得分，于本专业所有评委分数中分别去掉一个最低分和一个最高分，所得分数的平均值为考生最终成绩。</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3、考生表演时评委有权叫停，但不得低于1分钟（初试）；2分钟（复试）。</w:t>
      </w:r>
    </w:p>
    <w:p>
      <w:pPr>
        <w:widowControl/>
        <w:spacing w:line="400" w:lineRule="exact"/>
        <w:ind w:firstLine="480" w:firstLineChars="200"/>
        <w:rPr>
          <w:rFonts w:hint="eastAsia" w:ascii="宋体" w:hAnsi="宋体" w:eastAsia="宋体" w:cs="宋体"/>
          <w:bCs/>
          <w:iCs/>
          <w:kern w:val="0"/>
          <w:sz w:val="24"/>
          <w:szCs w:val="24"/>
        </w:rPr>
      </w:pPr>
      <w:r>
        <w:rPr>
          <w:rFonts w:hint="eastAsia" w:ascii="宋体" w:hAnsi="宋体" w:eastAsia="宋体" w:cs="宋体"/>
          <w:bCs/>
          <w:iCs/>
          <w:kern w:val="0"/>
          <w:sz w:val="24"/>
          <w:szCs w:val="24"/>
        </w:rPr>
        <w:t>4、坚持公平公正、宁缺毋滥的原则，针对每位考生的情况，在评分表上请如实表明您的观点, 尤其是在舞蹈表现特点，基本功栏目内请详细填写。</w:t>
      </w:r>
    </w:p>
    <w:p>
      <w:pPr>
        <w:widowControl/>
        <w:spacing w:line="400" w:lineRule="exact"/>
        <w:ind w:firstLine="480" w:firstLineChars="200"/>
        <w:rPr>
          <w:rFonts w:hint="eastAsia" w:ascii="宋体" w:hAnsi="宋体" w:eastAsia="宋体" w:cs="宋体"/>
          <w:bCs/>
          <w:kern w:val="0"/>
          <w:sz w:val="24"/>
          <w:szCs w:val="24"/>
        </w:rPr>
      </w:pPr>
      <w:r>
        <w:rPr>
          <w:rFonts w:hint="eastAsia" w:ascii="宋体" w:hAnsi="宋体" w:eastAsia="宋体" w:cs="宋体"/>
          <w:bCs/>
          <w:iCs/>
          <w:kern w:val="0"/>
          <w:sz w:val="24"/>
          <w:szCs w:val="24"/>
        </w:rPr>
        <w:t>5、评委所打分数超出评分规则范围者，该评委分数视为无效，不予记入统分分数当中。</w:t>
      </w: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bookmarkStart w:id="0" w:name="_GoBack"/>
      <w:bookmarkEnd w:id="0"/>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ind w:firstLine="1405" w:firstLineChars="500"/>
        <w:rPr>
          <w:rStyle w:val="8"/>
          <w:rFonts w:asciiTheme="minorEastAsia" w:hAnsiTheme="minorEastAsia"/>
          <w:b/>
          <w:i w:val="0"/>
          <w:color w:val="000000" w:themeColor="text1"/>
          <w:sz w:val="28"/>
          <w:szCs w:val="28"/>
          <w14:textFill>
            <w14:solidFill>
              <w14:schemeClr w14:val="tx1"/>
            </w14:solidFill>
          </w14:textFill>
        </w:rPr>
      </w:pPr>
    </w:p>
    <w:p>
      <w:pPr>
        <w:rPr>
          <w:rStyle w:val="8"/>
          <w:rFonts w:asciiTheme="minorEastAsia" w:hAnsiTheme="minorEastAsia"/>
          <w:i w:val="0"/>
          <w:color w:val="000000" w:themeColor="text1"/>
          <w:szCs w:val="21"/>
          <w14:textFill>
            <w14:solidFill>
              <w14:schemeClr w14:val="tx1"/>
            </w14:solidFill>
          </w14:textFill>
        </w:rPr>
      </w:pPr>
    </w:p>
    <w:p>
      <w:pPr>
        <w:ind w:firstLine="2389" w:firstLineChars="850"/>
        <w:rPr>
          <w:rStyle w:val="8"/>
          <w:rFonts w:asciiTheme="minorEastAsia" w:hAnsiTheme="minorEastAsia"/>
          <w:b/>
          <w:i w:val="0"/>
          <w:color w:val="000000" w:themeColor="text1"/>
          <w:sz w:val="28"/>
          <w:szCs w:val="28"/>
          <w14:textFill>
            <w14:solidFill>
              <w14:schemeClr w14:val="tx1"/>
            </w14:solidFill>
          </w14:textFill>
        </w:rPr>
      </w:pPr>
      <w:r>
        <w:rPr>
          <w:rStyle w:val="8"/>
          <w:rFonts w:hint="eastAsia" w:asciiTheme="minorEastAsia" w:hAnsiTheme="minorEastAsia"/>
          <w:b/>
          <w:i w:val="0"/>
          <w:color w:val="000000" w:themeColor="text1"/>
          <w:sz w:val="28"/>
          <w:szCs w:val="28"/>
          <w14:textFill>
            <w14:solidFill>
              <w14:schemeClr w14:val="tx1"/>
            </w14:solidFill>
          </w14:textFill>
        </w:rPr>
        <w:t>长沙市明德中学美术专业评分细则</w:t>
      </w:r>
    </w:p>
    <w:p>
      <w:pPr>
        <w:rPr>
          <w:rStyle w:val="8"/>
          <w:rFonts w:asciiTheme="minorEastAsia" w:hAnsiTheme="minorEastAsia"/>
          <w:i w:val="0"/>
          <w:color w:val="000000" w:themeColor="text1"/>
          <w:sz w:val="22"/>
          <w:szCs w:val="22"/>
          <w14:textFill>
            <w14:solidFill>
              <w14:schemeClr w14:val="tx1"/>
            </w14:solidFill>
          </w14:textFill>
        </w:rPr>
      </w:pPr>
      <w:r>
        <w:rPr>
          <w:rStyle w:val="8"/>
          <w:rFonts w:hint="eastAsia" w:asciiTheme="minorEastAsia" w:hAnsiTheme="minorEastAsia"/>
          <w:i w:val="0"/>
          <w:color w:val="000000" w:themeColor="text1"/>
          <w:sz w:val="22"/>
          <w:szCs w:val="22"/>
          <w14:textFill>
            <w14:solidFill>
              <w14:schemeClr w14:val="tx1"/>
            </w14:solidFill>
          </w14:textFill>
        </w:rPr>
        <w:t>素描静物10</w:t>
      </w:r>
      <w:r>
        <w:rPr>
          <w:rStyle w:val="8"/>
          <w:rFonts w:asciiTheme="minorEastAsia" w:hAnsiTheme="minorEastAsia"/>
          <w:i w:val="0"/>
          <w:color w:val="000000" w:themeColor="text1"/>
          <w:sz w:val="22"/>
          <w:szCs w:val="22"/>
          <w14:textFill>
            <w14:solidFill>
              <w14:schemeClr w14:val="tx1"/>
            </w14:solidFill>
          </w14:textFill>
        </w:rPr>
        <w:t>0</w:t>
      </w:r>
      <w:r>
        <w:rPr>
          <w:rStyle w:val="8"/>
          <w:rFonts w:hint="eastAsia" w:asciiTheme="minorEastAsia" w:hAnsiTheme="minorEastAsia"/>
          <w:i w:val="0"/>
          <w:color w:val="000000" w:themeColor="text1"/>
          <w:sz w:val="22"/>
          <w:szCs w:val="22"/>
          <w14:textFill>
            <w14:solidFill>
              <w14:schemeClr w14:val="tx1"/>
            </w14:solidFill>
          </w14:textFill>
        </w:rPr>
        <w:t>分</w:t>
      </w:r>
    </w:p>
    <w:p>
      <w:pPr>
        <w:ind w:firstLine="440" w:firstLineChars="200"/>
        <w:rPr>
          <w:rStyle w:val="8"/>
          <w:rFonts w:asciiTheme="minorEastAsia" w:hAnsiTheme="minorEastAsia"/>
          <w:i w:val="0"/>
          <w:color w:val="000000" w:themeColor="text1"/>
          <w:sz w:val="22"/>
          <w:szCs w:val="22"/>
          <w14:textFill>
            <w14:solidFill>
              <w14:schemeClr w14:val="tx1"/>
            </w14:solidFill>
          </w14:textFill>
        </w:rPr>
      </w:pPr>
      <w:r>
        <w:rPr>
          <w:rStyle w:val="8"/>
          <w:rFonts w:hint="eastAsia" w:asciiTheme="minorEastAsia" w:hAnsiTheme="minorEastAsia"/>
          <w:i w:val="0"/>
          <w:color w:val="000000" w:themeColor="text1"/>
          <w:sz w:val="22"/>
          <w:szCs w:val="22"/>
          <w14:textFill>
            <w14:solidFill>
              <w14:schemeClr w14:val="tx1"/>
            </w14:solidFill>
          </w14:textFill>
        </w:rPr>
        <w:t>1、构图，占</w:t>
      </w:r>
      <w:r>
        <w:rPr>
          <w:rStyle w:val="8"/>
          <w:rFonts w:asciiTheme="minorEastAsia" w:hAnsiTheme="minorEastAsia"/>
          <w:i w:val="0"/>
          <w:color w:val="000000" w:themeColor="text1"/>
          <w:sz w:val="22"/>
          <w:szCs w:val="22"/>
          <w14:textFill>
            <w14:solidFill>
              <w14:schemeClr w14:val="tx1"/>
            </w14:solidFill>
          </w14:textFill>
        </w:rPr>
        <w:t>20%</w:t>
      </w:r>
    </w:p>
    <w:p>
      <w:pPr>
        <w:ind w:firstLine="440" w:firstLineChars="200"/>
        <w:rPr>
          <w:rStyle w:val="8"/>
          <w:rFonts w:asciiTheme="minorEastAsia" w:hAnsiTheme="minorEastAsia"/>
          <w:i w:val="0"/>
          <w:color w:val="000000" w:themeColor="text1"/>
          <w:sz w:val="22"/>
          <w:szCs w:val="22"/>
          <w14:textFill>
            <w14:solidFill>
              <w14:schemeClr w14:val="tx1"/>
            </w14:solidFill>
          </w14:textFill>
        </w:rPr>
      </w:pPr>
      <w:r>
        <w:rPr>
          <w:rStyle w:val="8"/>
          <w:rFonts w:hint="eastAsia" w:asciiTheme="minorEastAsia" w:hAnsiTheme="minorEastAsia"/>
          <w:i w:val="0"/>
          <w:color w:val="000000" w:themeColor="text1"/>
          <w:sz w:val="22"/>
          <w:szCs w:val="22"/>
          <w14:textFill>
            <w14:solidFill>
              <w14:schemeClr w14:val="tx1"/>
            </w14:solidFill>
          </w14:textFill>
        </w:rPr>
        <w:t>2、比例、透视与结构，占</w:t>
      </w:r>
      <w:r>
        <w:rPr>
          <w:rStyle w:val="8"/>
          <w:rFonts w:asciiTheme="minorEastAsia" w:hAnsiTheme="minorEastAsia"/>
          <w:i w:val="0"/>
          <w:color w:val="000000" w:themeColor="text1"/>
          <w:sz w:val="22"/>
          <w:szCs w:val="22"/>
          <w14:textFill>
            <w14:solidFill>
              <w14:schemeClr w14:val="tx1"/>
            </w14:solidFill>
          </w14:textFill>
        </w:rPr>
        <w:t>40%</w:t>
      </w:r>
    </w:p>
    <w:p>
      <w:pPr>
        <w:ind w:firstLine="420"/>
        <w:rPr>
          <w:rStyle w:val="8"/>
          <w:rFonts w:asciiTheme="minorEastAsia" w:hAnsiTheme="minorEastAsia"/>
          <w:i w:val="0"/>
          <w:color w:val="000000" w:themeColor="text1"/>
          <w:sz w:val="22"/>
          <w:szCs w:val="22"/>
          <w14:textFill>
            <w14:solidFill>
              <w14:schemeClr w14:val="tx1"/>
            </w14:solidFill>
          </w14:textFill>
        </w:rPr>
      </w:pPr>
      <w:r>
        <w:rPr>
          <w:rStyle w:val="8"/>
          <w:rFonts w:hint="eastAsia" w:asciiTheme="minorEastAsia" w:hAnsiTheme="minorEastAsia"/>
          <w:i w:val="0"/>
          <w:color w:val="000000" w:themeColor="text1"/>
          <w:sz w:val="22"/>
          <w:szCs w:val="22"/>
          <w14:textFill>
            <w14:solidFill>
              <w14:schemeClr w14:val="tx1"/>
            </w14:solidFill>
          </w14:textFill>
        </w:rPr>
        <w:t>3、素描造型能力，占</w:t>
      </w:r>
      <w:r>
        <w:rPr>
          <w:rStyle w:val="8"/>
          <w:rFonts w:asciiTheme="minorEastAsia" w:hAnsiTheme="minorEastAsia"/>
          <w:i w:val="0"/>
          <w:color w:val="000000" w:themeColor="text1"/>
          <w:sz w:val="22"/>
          <w:szCs w:val="22"/>
          <w14:textFill>
            <w14:solidFill>
              <w14:schemeClr w14:val="tx1"/>
            </w14:solidFill>
          </w14:textFill>
        </w:rPr>
        <w:t>20%</w:t>
      </w:r>
      <w:r>
        <w:rPr>
          <w:rStyle w:val="8"/>
          <w:rFonts w:hint="eastAsia" w:asciiTheme="minorEastAsia" w:hAnsiTheme="minorEastAsia"/>
          <w:i w:val="0"/>
          <w:color w:val="000000" w:themeColor="text1"/>
          <w:sz w:val="22"/>
          <w:szCs w:val="22"/>
          <w14:textFill>
            <w14:solidFill>
              <w14:schemeClr w14:val="tx1"/>
            </w14:solidFill>
          </w14:textFill>
        </w:rPr>
        <w:t xml:space="preserve">　 </w:t>
      </w:r>
    </w:p>
    <w:p>
      <w:pPr>
        <w:ind w:firstLine="420"/>
        <w:rPr>
          <w:rStyle w:val="8"/>
          <w:rFonts w:asciiTheme="minorEastAsia" w:hAnsiTheme="minorEastAsia"/>
          <w:i w:val="0"/>
          <w:color w:val="000000" w:themeColor="text1"/>
          <w:sz w:val="22"/>
          <w:szCs w:val="22"/>
          <w14:textFill>
            <w14:solidFill>
              <w14:schemeClr w14:val="tx1"/>
            </w14:solidFill>
          </w14:textFill>
        </w:rPr>
      </w:pPr>
      <w:r>
        <w:rPr>
          <w:rStyle w:val="8"/>
          <w:rFonts w:hint="eastAsia" w:asciiTheme="minorEastAsia" w:hAnsiTheme="minorEastAsia"/>
          <w:i w:val="0"/>
          <w:color w:val="000000" w:themeColor="text1"/>
          <w:sz w:val="22"/>
          <w:szCs w:val="22"/>
          <w14:textFill>
            <w14:solidFill>
              <w14:schemeClr w14:val="tx1"/>
            </w14:solidFill>
          </w14:textFill>
        </w:rPr>
        <w:t>4、素描表现技法，占</w:t>
      </w:r>
      <w:r>
        <w:rPr>
          <w:rStyle w:val="8"/>
          <w:rFonts w:asciiTheme="minorEastAsia" w:hAnsiTheme="minorEastAsia"/>
          <w:i w:val="0"/>
          <w:color w:val="000000" w:themeColor="text1"/>
          <w:sz w:val="22"/>
          <w:szCs w:val="22"/>
          <w14:textFill>
            <w14:solidFill>
              <w14:schemeClr w14:val="tx1"/>
            </w14:solidFill>
          </w14:textFill>
        </w:rPr>
        <w:t>20%</w:t>
      </w:r>
    </w:p>
    <w:p>
      <w:pPr>
        <w:pStyle w:val="11"/>
        <w:spacing w:line="360" w:lineRule="auto"/>
        <w:rPr>
          <w:rFonts w:asciiTheme="minorEastAsia" w:hAnsiTheme="minorEastAsia"/>
          <w:kern w:val="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524D21"/>
    <w:multiLevelType w:val="multilevel"/>
    <w:tmpl w:val="47524D21"/>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ACDF3B5"/>
    <w:multiLevelType w:val="singleLevel"/>
    <w:tmpl w:val="5ACDF3B5"/>
    <w:lvl w:ilvl="0" w:tentative="0">
      <w:start w:val="2"/>
      <w:numFmt w:val="chineseCounting"/>
      <w:suff w:val="nothing"/>
      <w:lvlText w:val="%1、"/>
      <w:lvlJc w:val="left"/>
    </w:lvl>
  </w:abstractNum>
  <w:abstractNum w:abstractNumId="2">
    <w:nsid w:val="5ACDF3C3"/>
    <w:multiLevelType w:val="singleLevel"/>
    <w:tmpl w:val="5ACDF3C3"/>
    <w:lvl w:ilvl="0" w:tentative="0">
      <w:start w:val="1"/>
      <w:numFmt w:val="chineseCounting"/>
      <w:suff w:val="nothing"/>
      <w:lvlText w:val="（%1）"/>
      <w:lvlJc w:val="left"/>
    </w:lvl>
  </w:abstractNum>
  <w:abstractNum w:abstractNumId="3">
    <w:nsid w:val="5ACDF3E3"/>
    <w:multiLevelType w:val="singleLevel"/>
    <w:tmpl w:val="5ACDF3E3"/>
    <w:lvl w:ilvl="0" w:tentative="0">
      <w:start w:val="1"/>
      <w:numFmt w:val="decimal"/>
      <w:suff w:val="nothing"/>
      <w:lvlText w:val="%1、"/>
      <w:lvlJc w:val="left"/>
    </w:lvl>
  </w:abstractNum>
  <w:abstractNum w:abstractNumId="4">
    <w:nsid w:val="5ACDF50C"/>
    <w:multiLevelType w:val="singleLevel"/>
    <w:tmpl w:val="5ACDF50C"/>
    <w:lvl w:ilvl="0" w:tentative="0">
      <w:start w:val="1"/>
      <w:numFmt w:val="decimal"/>
      <w:suff w:val="nothing"/>
      <w:lvlText w:val="（%1）"/>
      <w:lvlJc w:val="left"/>
    </w:lvl>
  </w:abstractNum>
  <w:abstractNum w:abstractNumId="5">
    <w:nsid w:val="5ACDF6E4"/>
    <w:multiLevelType w:val="singleLevel"/>
    <w:tmpl w:val="5ACDF6E4"/>
    <w:lvl w:ilvl="0" w:tentative="0">
      <w:start w:val="2"/>
      <w:numFmt w:val="chineseCounting"/>
      <w:suff w:val="nothing"/>
      <w:lvlText w:val="（%1）"/>
      <w:lvlJc w:val="left"/>
    </w:lvl>
  </w:abstractNum>
  <w:abstractNum w:abstractNumId="6">
    <w:nsid w:val="5ACDF718"/>
    <w:multiLevelType w:val="singleLevel"/>
    <w:tmpl w:val="5ACDF718"/>
    <w:lvl w:ilvl="0" w:tentative="0">
      <w:start w:val="1"/>
      <w:numFmt w:val="decimal"/>
      <w:suff w:val="nothing"/>
      <w:lvlText w:val="（%1）"/>
      <w:lvlJc w:val="left"/>
    </w:lvl>
  </w:abstractNum>
  <w:abstractNum w:abstractNumId="7">
    <w:nsid w:val="5ACDF788"/>
    <w:multiLevelType w:val="singleLevel"/>
    <w:tmpl w:val="5ACDF788"/>
    <w:lvl w:ilvl="0" w:tentative="0">
      <w:start w:val="1"/>
      <w:numFmt w:val="decimal"/>
      <w:suff w:val="nothing"/>
      <w:lvlText w:val="（%1）"/>
      <w:lvlJc w:val="left"/>
    </w:lvl>
  </w:abstractNum>
  <w:abstractNum w:abstractNumId="8">
    <w:nsid w:val="5ACDF7F5"/>
    <w:multiLevelType w:val="singleLevel"/>
    <w:tmpl w:val="5ACDF7F5"/>
    <w:lvl w:ilvl="0" w:tentative="0">
      <w:start w:val="3"/>
      <w:numFmt w:val="chineseCounting"/>
      <w:suff w:val="nothing"/>
      <w:lvlText w:val="（%1）"/>
      <w:lvlJc w:val="left"/>
    </w:lvl>
  </w:abstractNum>
  <w:abstractNum w:abstractNumId="9">
    <w:nsid w:val="5ACDF814"/>
    <w:multiLevelType w:val="singleLevel"/>
    <w:tmpl w:val="5ACDF814"/>
    <w:lvl w:ilvl="0" w:tentative="0">
      <w:start w:val="1"/>
      <w:numFmt w:val="decimal"/>
      <w:suff w:val="nothing"/>
      <w:lvlText w:val="（%1）"/>
      <w:lvlJc w:val="left"/>
    </w:lvl>
  </w:abstractNum>
  <w:abstractNum w:abstractNumId="10">
    <w:nsid w:val="5ACDF938"/>
    <w:multiLevelType w:val="singleLevel"/>
    <w:tmpl w:val="5ACDF938"/>
    <w:lvl w:ilvl="0" w:tentative="0">
      <w:start w:val="3"/>
      <w:numFmt w:val="chineseCounting"/>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35242F"/>
    <w:rsid w:val="0135242F"/>
    <w:rsid w:val="04424B84"/>
    <w:rsid w:val="1D413525"/>
    <w:rsid w:val="27AB462F"/>
    <w:rsid w:val="44537372"/>
    <w:rsid w:val="6FC2155F"/>
    <w:rsid w:val="727A6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szCs w:val="2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不明显强调1"/>
    <w:basedOn w:val="7"/>
    <w:qFormat/>
    <w:uiPriority w:val="19"/>
    <w:rPr>
      <w:i/>
      <w:iCs/>
      <w:color w:val="808080" w:themeColor="text1" w:themeTint="80"/>
      <w14:textFill>
        <w14:solidFill>
          <w14:schemeClr w14:val="tx1">
            <w14:lumMod w14:val="50000"/>
            <w14:lumOff w14:val="50000"/>
          </w14:schemeClr>
        </w14:solidFill>
      </w14:textFill>
    </w:rPr>
  </w:style>
  <w:style w:type="character" w:customStyle="1" w:styleId="9">
    <w:name w:val="Subtle Emphasis_e274082a-e71e-4ee9-a61b-deef9e1cec1e"/>
    <w:qFormat/>
    <w:uiPriority w:val="19"/>
    <w:rPr>
      <w:i/>
      <w:iCs/>
      <w:color w:val="808080"/>
    </w:rPr>
  </w:style>
  <w:style w:type="paragraph" w:styleId="10">
    <w:name w:val="List Paragraph"/>
    <w:basedOn w:val="1"/>
    <w:qFormat/>
    <w:uiPriority w:val="34"/>
    <w:pPr>
      <w:ind w:firstLine="420" w:firstLineChars="200"/>
    </w:pPr>
    <w:rPr>
      <w:rFonts w:ascii="Calibri" w:hAnsi="Calibri" w:eastAsia="宋体" w:cs="宋体"/>
    </w:rPr>
  </w:style>
  <w:style w:type="paragraph" w:styleId="1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2">
    <w:name w:val="font11"/>
    <w:basedOn w:val="7"/>
    <w:qFormat/>
    <w:uiPriority w:val="0"/>
    <w:rPr>
      <w:rFonts w:hint="eastAsia" w:ascii="宋体" w:hAnsi="宋体" w:eastAsia="宋体" w:cs="宋体"/>
      <w:color w:val="000000"/>
      <w:sz w:val="21"/>
      <w:szCs w:val="21"/>
      <w:u w:val="none"/>
    </w:rPr>
  </w:style>
  <w:style w:type="character" w:customStyle="1" w:styleId="13">
    <w:name w:val="font01"/>
    <w:basedOn w:val="7"/>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2021-05-17T08:48:00Z</dcterms:created>
  <dc:creator>Thea</dc:creator>
  <cp:lastModifiedBy>Thea</cp:lastModifiedBy>
  <dcterms:modified xsi:type="dcterms:W3CDTF">2021-05-18T02:49:48Z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29A9E1CBED6D4A469441559F14F01572</vt:lpwstr>
  </property>
</Properties>
</file>